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E1C33" w14:textId="77777777" w:rsidR="003D49BF" w:rsidRPr="003D49BF" w:rsidRDefault="003D49BF" w:rsidP="00F11581">
      <w:pPr>
        <w:pStyle w:val="Tesinacuerpo"/>
        <w:spacing w:line="240" w:lineRule="auto"/>
        <w:ind w:firstLine="0"/>
        <w:jc w:val="center"/>
        <w:rPr>
          <w:rFonts w:eastAsia="Times New Roman"/>
          <w:b/>
          <w:caps/>
          <w:color w:val="C00000"/>
          <w:sz w:val="28"/>
          <w:lang w:val="es-CR" w:eastAsia="es-CR"/>
        </w:rPr>
      </w:pPr>
      <w:r w:rsidRPr="003D49BF">
        <w:rPr>
          <w:rFonts w:eastAsia="Times New Roman"/>
          <w:b/>
          <w:caps/>
          <w:color w:val="C00000"/>
          <w:sz w:val="28"/>
          <w:lang w:val="es-CR" w:eastAsia="es-CR"/>
        </w:rPr>
        <w:t>DE LA SOLEDAD A LA SUBJETIVIDAD TRASCENDENTE</w:t>
      </w:r>
    </w:p>
    <w:p w14:paraId="523C959C" w14:textId="77777777" w:rsidR="003D49BF" w:rsidRPr="003D49BF" w:rsidRDefault="003D49BF" w:rsidP="00F11581">
      <w:pPr>
        <w:pStyle w:val="Tesinacuerpo"/>
        <w:spacing w:line="240" w:lineRule="auto"/>
        <w:ind w:firstLine="0"/>
        <w:jc w:val="center"/>
        <w:rPr>
          <w:rFonts w:eastAsia="Times New Roman"/>
          <w:b/>
          <w:caps/>
          <w:color w:val="C00000"/>
          <w:sz w:val="28"/>
          <w:lang w:val="es-CR" w:eastAsia="es-CR"/>
        </w:rPr>
      </w:pPr>
      <w:r w:rsidRPr="003D49BF">
        <w:rPr>
          <w:rFonts w:eastAsia="Times New Roman"/>
          <w:b/>
          <w:caps/>
          <w:color w:val="C00000"/>
          <w:sz w:val="28"/>
          <w:lang w:val="es-CR" w:eastAsia="es-CR"/>
        </w:rPr>
        <w:t>CONTRIBUCIÓN PERSONALISTA DE LA TEOLOGÍA DEL CUERPO A UNA ECOLOGÍA INTEGRAL</w:t>
      </w:r>
    </w:p>
    <w:p w14:paraId="27BCA767" w14:textId="77777777" w:rsidR="00667DDE" w:rsidRPr="00667DDE" w:rsidRDefault="00667DDE" w:rsidP="00F11581">
      <w:pPr>
        <w:ind w:left="-8" w:right="-123"/>
        <w:rPr>
          <w:lang w:val="es-CR"/>
        </w:rPr>
      </w:pPr>
      <w:r>
        <w:rPr>
          <w:rFonts w:ascii="Calibri" w:eastAsia="Calibri" w:hAnsi="Calibri" w:cs="Calibri"/>
          <w:noProof/>
        </w:rPr>
        <mc:AlternateContent>
          <mc:Choice Requires="wpg">
            <w:drawing>
              <wp:inline distT="0" distB="0" distL="0" distR="0" wp14:anchorId="6B792C33" wp14:editId="22A1889B">
                <wp:extent cx="5734685" cy="6096"/>
                <wp:effectExtent l="0" t="0" r="0" b="0"/>
                <wp:docPr id="17524" name="Group 17524"/>
                <wp:cNvGraphicFramePr/>
                <a:graphic xmlns:a="http://schemas.openxmlformats.org/drawingml/2006/main">
                  <a:graphicData uri="http://schemas.microsoft.com/office/word/2010/wordprocessingGroup">
                    <wpg:wgp>
                      <wpg:cNvGrpSpPr/>
                      <wpg:grpSpPr>
                        <a:xfrm>
                          <a:off x="0" y="0"/>
                          <a:ext cx="5734685" cy="6096"/>
                          <a:chOff x="0" y="0"/>
                          <a:chExt cx="5734685" cy="6096"/>
                        </a:xfrm>
                      </wpg:grpSpPr>
                      <wps:wsp>
                        <wps:cNvPr id="77" name="Shape 77"/>
                        <wps:cNvSpPr/>
                        <wps:spPr>
                          <a:xfrm>
                            <a:off x="0" y="0"/>
                            <a:ext cx="5734685" cy="0"/>
                          </a:xfrm>
                          <a:custGeom>
                            <a:avLst/>
                            <a:gdLst/>
                            <a:ahLst/>
                            <a:cxnLst/>
                            <a:rect l="0" t="0" r="0" b="0"/>
                            <a:pathLst>
                              <a:path w="5734685">
                                <a:moveTo>
                                  <a:pt x="0" y="0"/>
                                </a:moveTo>
                                <a:lnTo>
                                  <a:pt x="5734685" y="0"/>
                                </a:lnTo>
                              </a:path>
                            </a:pathLst>
                          </a:custGeom>
                          <a:ln w="6096" cap="flat">
                            <a:custDash>
                              <a:ds d="192000" sp="144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3E10AD3" id="Group 17524" o:spid="_x0000_s1026" style="width:451.55pt;height:.5pt;mso-position-horizontal-relative:char;mso-position-vertical-relative:line" coordsize="573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">
                <v:shape id="Shape 77" o:spid="_x0000_s1027" style="position:absolute;width:57346;height:0;visibility:visible;mso-wrap-style:square;v-text-anchor:top" coordsize="5734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" path="m,l5734685,e" filled="f" strokeweight=".48pt">
                  <v:path arrowok="t" textboxrect="0,0,5734685,0"/>
                </v:shape>
                <w10:anchorlock/>
              </v:group>
            </w:pict>
          </mc:Fallback>
        </mc:AlternateContent>
      </w:r>
      <w:r w:rsidRPr="00667DDE">
        <w:rPr>
          <w:b/>
          <w:lang w:val="es-CR"/>
        </w:rPr>
        <w:t xml:space="preserve"> </w:t>
      </w:r>
    </w:p>
    <w:p w14:paraId="375B3036" w14:textId="77777777" w:rsidR="003D49BF" w:rsidRPr="003D49BF" w:rsidRDefault="003D49BF" w:rsidP="00F11581">
      <w:pPr>
        <w:pStyle w:val="RHTitulo2"/>
        <w:spacing w:after="0" w:line="240" w:lineRule="auto"/>
        <w:ind w:hanging="11"/>
        <w:rPr>
          <w:lang w:val="en-US"/>
        </w:rPr>
      </w:pPr>
      <w:r w:rsidRPr="003D49BF">
        <w:rPr>
          <w:lang w:val="en-US"/>
        </w:rPr>
        <w:t>FROM SOLITUDE TO TRANSCENDENT SUBJECTIVITY</w:t>
      </w:r>
    </w:p>
    <w:p w14:paraId="40555205" w14:textId="77777777" w:rsidR="003D49BF" w:rsidRDefault="003D49BF" w:rsidP="00F11581">
      <w:pPr>
        <w:pStyle w:val="RHTitulo2"/>
        <w:spacing w:after="0" w:line="240" w:lineRule="auto"/>
        <w:ind w:hanging="11"/>
        <w:rPr>
          <w:lang w:val="en-US"/>
        </w:rPr>
      </w:pPr>
      <w:r w:rsidRPr="003D49BF">
        <w:rPr>
          <w:lang w:val="en-US"/>
        </w:rPr>
        <w:t>PERSONALISTIC CONTRIBUTION OF THE THEOLOGY OF THE BODY TO AN INTEGRAL ECOLOGY</w:t>
      </w:r>
    </w:p>
    <w:p w14:paraId="00032605" w14:textId="77777777" w:rsidR="003D49BF" w:rsidRDefault="003D49BF" w:rsidP="003D49BF">
      <w:pPr>
        <w:rPr>
          <w:lang w:val="en-US"/>
        </w:rPr>
      </w:pPr>
    </w:p>
    <w:p w14:paraId="6C77FEFC" w14:textId="77777777" w:rsidR="00F11581" w:rsidRPr="003D49BF" w:rsidRDefault="00F11581" w:rsidP="003D49BF">
      <w:pPr>
        <w:rPr>
          <w:lang w:val="en-US"/>
        </w:rPr>
      </w:pPr>
    </w:p>
    <w:p w14:paraId="31D2D2A8" w14:textId="77777777" w:rsidR="003D49BF" w:rsidRPr="00950858" w:rsidRDefault="003D49BF" w:rsidP="003D49BF">
      <w:pPr>
        <w:pStyle w:val="Tesinacuerpo"/>
        <w:ind w:firstLine="0"/>
        <w:jc w:val="right"/>
        <w:rPr>
          <w:b/>
        </w:rPr>
      </w:pPr>
      <w:r w:rsidRPr="00950858">
        <w:rPr>
          <w:b/>
        </w:rPr>
        <w:t>Jaime Rodríguez Díaz</w:t>
      </w:r>
    </w:p>
    <w:p w14:paraId="34730C76" w14:textId="6F5909B5" w:rsidR="00667DDE" w:rsidRDefault="003D49BF" w:rsidP="003D49BF">
      <w:pPr>
        <w:pStyle w:val="RHAfiliacin"/>
        <w:spacing w:line="360" w:lineRule="auto"/>
      </w:pPr>
      <w:r w:rsidRPr="003D49BF">
        <w:t>Universidad Francisco de Vitoria</w:t>
      </w:r>
      <w:r w:rsidR="005C089D">
        <w:t>.</w:t>
      </w:r>
    </w:p>
    <w:p w14:paraId="7064D224" w14:textId="45D644E3" w:rsidR="003D49BF" w:rsidRPr="00DA25D4" w:rsidRDefault="003D49BF" w:rsidP="003D49BF">
      <w:pPr>
        <w:pStyle w:val="RHAfiliacin"/>
        <w:spacing w:line="360" w:lineRule="auto"/>
      </w:pPr>
      <w:r>
        <w:t>Madrid, España</w:t>
      </w:r>
      <w:r w:rsidR="005C089D">
        <w:t>.</w:t>
      </w:r>
    </w:p>
    <w:p w14:paraId="3CB1E36F" w14:textId="77777777" w:rsidR="00667DDE" w:rsidRDefault="00667DDE" w:rsidP="00667DDE">
      <w:pPr>
        <w:ind w:right="62"/>
        <w:jc w:val="right"/>
        <w:rPr>
          <w:i/>
        </w:rPr>
      </w:pPr>
    </w:p>
    <w:p w14:paraId="3D6A0C4C" w14:textId="77777777" w:rsidR="003D49BF" w:rsidRDefault="003D49BF" w:rsidP="00C85C42">
      <w:pPr>
        <w:pStyle w:val="RHResumen"/>
        <w:rPr>
          <w:b/>
          <w:bCs/>
        </w:rPr>
      </w:pPr>
    </w:p>
    <w:p w14:paraId="4B3D2B29" w14:textId="52631002" w:rsidR="00667DDE" w:rsidRDefault="00667DDE" w:rsidP="00C85C42">
      <w:pPr>
        <w:pStyle w:val="RHResumen"/>
      </w:pPr>
      <w:r w:rsidRPr="00667DDE">
        <w:rPr>
          <w:b/>
          <w:bCs/>
        </w:rPr>
        <w:t>Resumen</w:t>
      </w:r>
      <w:r w:rsidRPr="00667DDE">
        <w:t xml:space="preserve">: </w:t>
      </w:r>
      <w:r w:rsidR="003D49BF" w:rsidRPr="003D49BF">
        <w:t>La ecología integral se construye sobre bases sólidas cuando el ser humano es consciente de cuál es su lugar en el cosmos. Este ensayo presenta una lectura filosófica de una de las audiencias generales de la denominada «Teología del cuerpo» de Juan Pablo II titulada «El significado de la soledad originaria del hombre». Del análisis fenomenológico de la experiencia del Adán solitario narrada en Génesis 2 se desprenden importantes contenidos antropológicos, como, por ejemplo, la relación del hombre con el mundo y con los animales, la primacía del realismo epistemológico, la subjetividad personal como elemento irreducible del ser humano y la relación del hombre con Dios incluida en la definición misma del ser humano como «sujeto» de una Alianza, superando la definición de Boecio que lo reduce a un «animal racional». Desde esta visión acerca del lugar del ser humano en el cosmos, parece posible fundamentar una ecología integral en la que todos los hombres se consideran hermanos y son llamados a custodiar la casa común, en la línea que está desarrollando actualmente el Magisterio de Francisco.</w:t>
      </w:r>
    </w:p>
    <w:p w14:paraId="04ADAB4D" w14:textId="77777777" w:rsidR="00DA25D4" w:rsidRDefault="00DA25D4" w:rsidP="00DA25D4">
      <w:pPr>
        <w:jc w:val="both"/>
        <w:rPr>
          <w:rFonts w:ascii="Times New Roman" w:hAnsi="Times New Roman" w:cs="Times New Roman"/>
        </w:rPr>
      </w:pPr>
    </w:p>
    <w:p w14:paraId="044624BB" w14:textId="77777777" w:rsidR="003D49BF" w:rsidRPr="00847A83" w:rsidRDefault="00DA25D4" w:rsidP="003D49BF">
      <w:pPr>
        <w:pStyle w:val="Tesinacuerpo"/>
        <w:tabs>
          <w:tab w:val="left" w:pos="6237"/>
        </w:tabs>
        <w:spacing w:line="240" w:lineRule="auto"/>
        <w:ind w:firstLine="0"/>
        <w:rPr>
          <w:sz w:val="22"/>
        </w:rPr>
      </w:pPr>
      <w:r>
        <w:rPr>
          <w:b/>
          <w:bCs/>
        </w:rPr>
        <w:t>Palabras clave</w:t>
      </w:r>
      <w:r w:rsidRPr="00667DDE">
        <w:t xml:space="preserve">: </w:t>
      </w:r>
      <w:r w:rsidR="003D49BF">
        <w:rPr>
          <w:sz w:val="22"/>
        </w:rPr>
        <w:t>S</w:t>
      </w:r>
      <w:r w:rsidR="003D49BF" w:rsidRPr="00847A83">
        <w:rPr>
          <w:sz w:val="22"/>
        </w:rPr>
        <w:t xml:space="preserve">oledad, </w:t>
      </w:r>
      <w:r w:rsidR="003D49BF">
        <w:rPr>
          <w:sz w:val="22"/>
        </w:rPr>
        <w:t>S</w:t>
      </w:r>
      <w:r w:rsidR="003D49BF" w:rsidRPr="00847A83">
        <w:rPr>
          <w:sz w:val="22"/>
        </w:rPr>
        <w:t xml:space="preserve">ubjetividad, </w:t>
      </w:r>
      <w:r w:rsidR="003D49BF">
        <w:rPr>
          <w:sz w:val="22"/>
        </w:rPr>
        <w:t>C</w:t>
      </w:r>
      <w:r w:rsidR="003D49BF" w:rsidRPr="00847A83">
        <w:rPr>
          <w:sz w:val="22"/>
        </w:rPr>
        <w:t xml:space="preserve">onocimiento, </w:t>
      </w:r>
      <w:r w:rsidR="003D49BF">
        <w:rPr>
          <w:sz w:val="22"/>
        </w:rPr>
        <w:t>Autoconocimiento, C</w:t>
      </w:r>
      <w:r w:rsidR="003D49BF" w:rsidRPr="00847A83">
        <w:rPr>
          <w:sz w:val="22"/>
        </w:rPr>
        <w:t>onciencia, Alianza</w:t>
      </w:r>
    </w:p>
    <w:p w14:paraId="02A60FB3" w14:textId="77777777" w:rsidR="00DA25D4" w:rsidRDefault="00DA25D4" w:rsidP="00DA25D4">
      <w:pPr>
        <w:jc w:val="both"/>
        <w:rPr>
          <w:rFonts w:ascii="Times New Roman" w:hAnsi="Times New Roman" w:cs="Times New Roman"/>
        </w:rPr>
      </w:pPr>
    </w:p>
    <w:p w14:paraId="447419B9" w14:textId="77777777" w:rsidR="003D49BF" w:rsidRDefault="00DA25D4" w:rsidP="003D49BF">
      <w:pPr>
        <w:pStyle w:val="Tesinacuerpo"/>
        <w:tabs>
          <w:tab w:val="left" w:pos="6237"/>
        </w:tabs>
        <w:spacing w:line="240" w:lineRule="auto"/>
        <w:ind w:firstLine="0"/>
        <w:rPr>
          <w:sz w:val="22"/>
          <w:lang w:val="en-US"/>
        </w:rPr>
      </w:pPr>
      <w:r>
        <w:rPr>
          <w:b/>
          <w:bCs/>
        </w:rPr>
        <w:t>Abstract</w:t>
      </w:r>
      <w:r w:rsidRPr="00667DDE">
        <w:t xml:space="preserve">: </w:t>
      </w:r>
      <w:r w:rsidR="003D49BF" w:rsidRPr="004B2853">
        <w:rPr>
          <w:sz w:val="22"/>
          <w:lang w:val="en-US"/>
        </w:rPr>
        <w:t xml:space="preserve">Integral ecology is built on solid foundations when human beings are aware of their place in the cosmos. This essay presents a philosophical reading of one of the general audiences of John Paul II's "Theology of the Body" entitled "The Meaning of Man's Original Solitude". From the phenomenological analysis of the experience of the solitary Adam narrated in Genesis 2, important anthropological contents emerge, such as, for example, the relationship of man with the world and with the animals, the primacy of epistemological realism, personal subjectivity as an irreducible element of the human being and the relationship of man with God included in the very definition of the human being as "subject" of a Covenant, overcoming the definition of Boethius that reduces him to a "rational animal". From this vision of the place of the human being in the cosmos, it seems possible to base an integral ecology in which all men consider themselves brothers and are called to guard the common home, along the lines currently being developed by the Magisterium of Francis. </w:t>
      </w:r>
    </w:p>
    <w:p w14:paraId="37B4E4F9" w14:textId="350BA367" w:rsidR="00DA25D4" w:rsidRPr="003D49BF" w:rsidRDefault="00DA25D4" w:rsidP="00DA25D4">
      <w:pPr>
        <w:jc w:val="both"/>
        <w:rPr>
          <w:rFonts w:ascii="Times New Roman" w:hAnsi="Times New Roman" w:cs="Times New Roman"/>
          <w:szCs w:val="24"/>
          <w:lang w:val="en-US"/>
        </w:rPr>
      </w:pPr>
    </w:p>
    <w:p w14:paraId="31C0FEF9" w14:textId="77777777" w:rsidR="00DA25D4" w:rsidRPr="003D49BF" w:rsidRDefault="00DA25D4" w:rsidP="00DA25D4">
      <w:pPr>
        <w:jc w:val="both"/>
        <w:rPr>
          <w:rFonts w:ascii="Times New Roman" w:hAnsi="Times New Roman" w:cs="Times New Roman"/>
          <w:szCs w:val="24"/>
          <w:lang w:val="en-US"/>
        </w:rPr>
      </w:pPr>
    </w:p>
    <w:p w14:paraId="5402711F" w14:textId="60591F2F" w:rsidR="00DA25D4" w:rsidRPr="003D49BF" w:rsidRDefault="00DA25D4" w:rsidP="00DA25D4">
      <w:pPr>
        <w:jc w:val="both"/>
        <w:rPr>
          <w:rFonts w:ascii="Times New Roman" w:hAnsi="Times New Roman" w:cs="Times New Roman"/>
          <w:szCs w:val="24"/>
          <w:lang w:val="en-US"/>
        </w:rPr>
      </w:pPr>
      <w:r w:rsidRPr="003D49BF">
        <w:rPr>
          <w:rFonts w:ascii="Times New Roman" w:hAnsi="Times New Roman" w:cs="Times New Roman"/>
          <w:b/>
          <w:bCs/>
          <w:szCs w:val="24"/>
          <w:lang w:val="en-US"/>
        </w:rPr>
        <w:t>Key Words</w:t>
      </w:r>
      <w:r w:rsidRPr="003D49BF">
        <w:rPr>
          <w:rFonts w:ascii="Times New Roman" w:hAnsi="Times New Roman" w:cs="Times New Roman"/>
          <w:szCs w:val="24"/>
          <w:lang w:val="en-US"/>
        </w:rPr>
        <w:t xml:space="preserve">: </w:t>
      </w:r>
      <w:r w:rsidR="003D49BF" w:rsidRPr="003D49BF">
        <w:rPr>
          <w:rFonts w:ascii="Times New Roman" w:hAnsi="Times New Roman" w:cs="Times New Roman"/>
          <w:szCs w:val="24"/>
          <w:lang w:val="en-US"/>
        </w:rPr>
        <w:t>Solitude, Subjectivity, Knowledge, Self-knowledge, Consciousness, Covenant.</w:t>
      </w:r>
    </w:p>
    <w:p w14:paraId="7CBA83DB" w14:textId="77777777" w:rsidR="00667DDE" w:rsidRPr="005C089D" w:rsidRDefault="00667DDE" w:rsidP="00667DDE">
      <w:pPr>
        <w:rPr>
          <w:lang w:val="en-US"/>
        </w:rPr>
      </w:pPr>
    </w:p>
    <w:p w14:paraId="1A616158" w14:textId="77777777" w:rsidR="00667DDE" w:rsidRPr="005C089D" w:rsidRDefault="00667DDE" w:rsidP="00667DDE">
      <w:pPr>
        <w:rPr>
          <w:lang w:val="en-US"/>
        </w:rPr>
        <w:sectPr w:rsidR="00667DDE" w:rsidRPr="005C089D" w:rsidSect="00C91C26">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6"/>
          <w:cols w:space="708"/>
          <w:docGrid w:linePitch="360"/>
        </w:sectPr>
      </w:pPr>
    </w:p>
    <w:p w14:paraId="24E03F51" w14:textId="77777777" w:rsidR="00DA25D4" w:rsidRDefault="00DA25D4" w:rsidP="00C85C42">
      <w:pPr>
        <w:pStyle w:val="RHTituloseccin"/>
      </w:pPr>
      <w:r w:rsidRPr="00DA25D4">
        <w:lastRenderedPageBreak/>
        <w:t xml:space="preserve">Introducción </w:t>
      </w:r>
    </w:p>
    <w:p w14:paraId="79B85BE6" w14:textId="77777777" w:rsidR="000F7986" w:rsidRPr="00DA25D4" w:rsidRDefault="000F7986" w:rsidP="00C85C42">
      <w:pPr>
        <w:pStyle w:val="RHTituloseccin"/>
      </w:pPr>
    </w:p>
    <w:p w14:paraId="2A93735F" w14:textId="77777777" w:rsidR="003D49BF" w:rsidRPr="003D49BF" w:rsidRDefault="003D49BF" w:rsidP="003D49BF">
      <w:pPr>
        <w:widowControl/>
        <w:autoSpaceDE/>
        <w:autoSpaceDN/>
        <w:spacing w:line="360" w:lineRule="auto"/>
        <w:ind w:firstLine="567"/>
        <w:jc w:val="both"/>
        <w:rPr>
          <w:rFonts w:ascii="Times New Roman" w:eastAsia="Calibri" w:hAnsi="Times New Roman" w:cs="Times New Roman"/>
          <w:sz w:val="24"/>
          <w:szCs w:val="24"/>
        </w:rPr>
      </w:pPr>
      <w:bookmarkStart w:id="0" w:name="_Hlk190349598"/>
      <w:r w:rsidRPr="003D49BF">
        <w:rPr>
          <w:rFonts w:ascii="Times New Roman" w:eastAsia="Calibri" w:hAnsi="Times New Roman" w:cs="Times New Roman"/>
          <w:sz w:val="24"/>
          <w:szCs w:val="24"/>
        </w:rPr>
        <w:t>La expresión “ecología integral” tiene como presupuesto que la “cuestión ecológica” no se puede afrontar de manera aislada, ya que los interrogantes acerca del hombre, el mundo y Dios están siempre estrechamente interrelacionados. Los esfuerzos humanos que han tenido lugar a lo largo de la historia para comprender al ser humano, interpretar la realidad que nos rodea, explicar la posibilidad y el modo de actuar de lo divino, manifiestan que la respuesta que damos en un área implica o afecta a las otras dos</w:t>
      </w:r>
      <w:r w:rsidRPr="003D49BF">
        <w:rPr>
          <w:rFonts w:ascii="Times New Roman" w:eastAsia="Calibri" w:hAnsi="Times New Roman" w:cs="Times New Roman"/>
          <w:sz w:val="24"/>
          <w:szCs w:val="24"/>
          <w:vertAlign w:val="superscript"/>
        </w:rPr>
        <w:footnoteReference w:id="1"/>
      </w:r>
      <w:r w:rsidRPr="003D49BF">
        <w:rPr>
          <w:rFonts w:ascii="Times New Roman" w:eastAsia="Calibri" w:hAnsi="Times New Roman" w:cs="Times New Roman"/>
          <w:sz w:val="24"/>
          <w:szCs w:val="24"/>
        </w:rPr>
        <w:t>.</w:t>
      </w:r>
    </w:p>
    <w:p w14:paraId="75BDD0AF" w14:textId="77777777" w:rsidR="003D49BF" w:rsidRPr="003D49BF" w:rsidRDefault="003D49BF" w:rsidP="003D49BF">
      <w:pPr>
        <w:widowControl/>
        <w:autoSpaceDE/>
        <w:autoSpaceDN/>
        <w:spacing w:line="360" w:lineRule="auto"/>
        <w:ind w:firstLine="567"/>
        <w:jc w:val="both"/>
        <w:rPr>
          <w:rFonts w:ascii="Times New Roman" w:eastAsia="Calibri" w:hAnsi="Times New Roman" w:cs="Times New Roman"/>
          <w:sz w:val="24"/>
          <w:szCs w:val="24"/>
        </w:rPr>
      </w:pPr>
      <w:r w:rsidRPr="003D49BF">
        <w:rPr>
          <w:rFonts w:ascii="Times New Roman" w:eastAsia="Calibri" w:hAnsi="Times New Roman" w:cs="Times New Roman"/>
          <w:sz w:val="24"/>
          <w:szCs w:val="24"/>
        </w:rPr>
        <w:t xml:space="preserve">La pregunta acerca de cuál es el lugar del hombre en el cosmos ha sido abordada por numerosos pensadores a lo largo de la historia. De la respuesta que se dé a la misma depende la posibilidad y el desarrollo de una “ecología integral”. Desde </w:t>
      </w:r>
      <w:r w:rsidRPr="003D49BF">
        <w:rPr>
          <w:rFonts w:ascii="Times New Roman" w:eastAsia="Calibri" w:hAnsi="Times New Roman" w:cs="Times New Roman"/>
          <w:i/>
          <w:iCs/>
          <w:sz w:val="24"/>
          <w:szCs w:val="24"/>
        </w:rPr>
        <w:t xml:space="preserve">El Timeo </w:t>
      </w:r>
      <w:r w:rsidRPr="003D49BF">
        <w:rPr>
          <w:rFonts w:ascii="Times New Roman" w:eastAsia="Calibri" w:hAnsi="Times New Roman" w:cs="Times New Roman"/>
          <w:sz w:val="24"/>
          <w:szCs w:val="24"/>
        </w:rPr>
        <w:t xml:space="preserve">de Platón y el </w:t>
      </w:r>
      <w:r w:rsidRPr="003D49BF">
        <w:rPr>
          <w:rFonts w:ascii="Times New Roman" w:eastAsia="Calibri" w:hAnsi="Times New Roman" w:cs="Times New Roman"/>
          <w:i/>
          <w:iCs/>
          <w:sz w:val="24"/>
          <w:szCs w:val="24"/>
        </w:rPr>
        <w:t xml:space="preserve">De Anima </w:t>
      </w:r>
      <w:r w:rsidRPr="003D49BF">
        <w:rPr>
          <w:rFonts w:ascii="Times New Roman" w:eastAsia="Calibri" w:hAnsi="Times New Roman" w:cs="Times New Roman"/>
          <w:sz w:val="24"/>
          <w:szCs w:val="24"/>
        </w:rPr>
        <w:t xml:space="preserve">de Aristóteles, hasta </w:t>
      </w:r>
      <w:r w:rsidRPr="003D49BF">
        <w:rPr>
          <w:rFonts w:ascii="Times New Roman" w:eastAsia="Calibri" w:hAnsi="Times New Roman" w:cs="Times New Roman"/>
          <w:i/>
          <w:iCs/>
          <w:sz w:val="24"/>
          <w:szCs w:val="24"/>
        </w:rPr>
        <w:t xml:space="preserve">Cosmos </w:t>
      </w:r>
      <w:r w:rsidRPr="003D49BF">
        <w:rPr>
          <w:rFonts w:ascii="Times New Roman" w:eastAsia="Calibri" w:hAnsi="Times New Roman" w:cs="Times New Roman"/>
          <w:sz w:val="24"/>
          <w:szCs w:val="24"/>
        </w:rPr>
        <w:t xml:space="preserve">de Carl Sagan o </w:t>
      </w:r>
      <w:r w:rsidRPr="003D49BF">
        <w:rPr>
          <w:rFonts w:ascii="Times New Roman" w:eastAsia="Calibri" w:hAnsi="Times New Roman" w:cs="Times New Roman"/>
          <w:i/>
          <w:iCs/>
          <w:sz w:val="24"/>
          <w:szCs w:val="24"/>
        </w:rPr>
        <w:t xml:space="preserve">Breve historia del tiempo </w:t>
      </w:r>
      <w:r w:rsidRPr="003D49BF">
        <w:rPr>
          <w:rFonts w:ascii="Times New Roman" w:eastAsia="Calibri" w:hAnsi="Times New Roman" w:cs="Times New Roman"/>
          <w:sz w:val="24"/>
          <w:szCs w:val="24"/>
        </w:rPr>
        <w:t>de Stephen Hawkings, pasando por el heliocentrismo de Copérnico que dio lugar al “giro copernicano” en la antropología, filósofos y científicos de todos los tiempos se han interrogado sobre cuál es el lugar del ser humano en este universo tan complejo. En términos religiosos, el salmista lo formula poéticamente: «cuando contemplo el cielo, obra de tus manos, la luna y las estrellas… ¿qué es el hombre para que te acuerdes de él?» (</w:t>
      </w:r>
      <w:r w:rsidRPr="003D49BF">
        <w:rPr>
          <w:rFonts w:ascii="Times New Roman" w:eastAsia="Calibri" w:hAnsi="Times New Roman" w:cs="Times New Roman"/>
          <w:i/>
          <w:sz w:val="24"/>
          <w:szCs w:val="24"/>
        </w:rPr>
        <w:t>Sal</w:t>
      </w:r>
      <w:r w:rsidRPr="003D49BF">
        <w:rPr>
          <w:rFonts w:ascii="Times New Roman" w:eastAsia="Calibri" w:hAnsi="Times New Roman" w:cs="Times New Roman"/>
          <w:sz w:val="24"/>
          <w:szCs w:val="24"/>
        </w:rPr>
        <w:t xml:space="preserve"> 8). Ecología y antropología están estrechamente relacionadas. Tanto, que Francisco afirma que “no hay ecología sin una adecuada antropología” (</w:t>
      </w:r>
      <w:r w:rsidRPr="003D49BF">
        <w:rPr>
          <w:rFonts w:ascii="Times New Roman" w:eastAsia="Calibri" w:hAnsi="Times New Roman" w:cs="Times New Roman"/>
          <w:i/>
          <w:sz w:val="24"/>
          <w:szCs w:val="24"/>
        </w:rPr>
        <w:t>LS</w:t>
      </w:r>
      <w:r w:rsidRPr="003D49BF">
        <w:rPr>
          <w:rFonts w:ascii="Times New Roman" w:eastAsia="Calibri" w:hAnsi="Times New Roman" w:cs="Times New Roman"/>
          <w:sz w:val="24"/>
          <w:szCs w:val="24"/>
        </w:rPr>
        <w:t xml:space="preserve"> 118). </w:t>
      </w:r>
    </w:p>
    <w:p w14:paraId="0DFBCD3A" w14:textId="77777777" w:rsidR="003D49BF" w:rsidRPr="003D49BF" w:rsidRDefault="003D49BF" w:rsidP="003D49BF">
      <w:pPr>
        <w:widowControl/>
        <w:autoSpaceDE/>
        <w:autoSpaceDN/>
        <w:spacing w:line="360" w:lineRule="auto"/>
        <w:ind w:firstLine="567"/>
        <w:jc w:val="both"/>
        <w:rPr>
          <w:rFonts w:ascii="Times New Roman" w:eastAsia="Calibri" w:hAnsi="Times New Roman" w:cs="Times New Roman"/>
          <w:sz w:val="24"/>
          <w:szCs w:val="24"/>
        </w:rPr>
      </w:pPr>
      <w:r w:rsidRPr="003D49BF">
        <w:rPr>
          <w:rFonts w:ascii="Times New Roman" w:eastAsia="Calibri" w:hAnsi="Times New Roman" w:cs="Times New Roman"/>
          <w:sz w:val="24"/>
          <w:szCs w:val="24"/>
        </w:rPr>
        <w:t xml:space="preserve">Max Scheler, en su obra </w:t>
      </w:r>
      <w:r w:rsidRPr="003D49BF">
        <w:rPr>
          <w:rFonts w:ascii="Times New Roman" w:eastAsia="Calibri" w:hAnsi="Times New Roman" w:cs="Times New Roman"/>
          <w:i/>
          <w:iCs/>
          <w:sz w:val="24"/>
          <w:szCs w:val="24"/>
        </w:rPr>
        <w:t>El puesto del hombre en el cosmos,</w:t>
      </w:r>
      <w:r w:rsidRPr="003D49BF">
        <w:rPr>
          <w:rFonts w:ascii="Times New Roman" w:eastAsia="Calibri" w:hAnsi="Times New Roman" w:cs="Times New Roman"/>
          <w:sz w:val="24"/>
          <w:szCs w:val="24"/>
        </w:rPr>
        <w:t xml:space="preserve"> ofrece una profunda reflexión sobre lo que hace único al ser humano y cuál es su lugar en el universo</w:t>
      </w:r>
      <w:r w:rsidRPr="003D49BF">
        <w:rPr>
          <w:rFonts w:ascii="Times New Roman" w:eastAsia="Calibri" w:hAnsi="Times New Roman" w:cs="Times New Roman"/>
          <w:sz w:val="24"/>
          <w:szCs w:val="24"/>
          <w:vertAlign w:val="superscript"/>
        </w:rPr>
        <w:footnoteReference w:id="2"/>
      </w:r>
      <w:r w:rsidRPr="003D49BF">
        <w:rPr>
          <w:rFonts w:ascii="Times New Roman" w:eastAsia="Calibri" w:hAnsi="Times New Roman" w:cs="Times New Roman"/>
          <w:sz w:val="24"/>
          <w:szCs w:val="24"/>
        </w:rPr>
        <w:t xml:space="preserve">. A través de su enfoque fenomenológico y axiológico, Scheler subraya la importancia del espíritu, la cultura, la moral y la capacidad de trascendencia en la definición del ser humano. Esta obra parece tener un claro influjo en la interpretación de los relatos de la creación del </w:t>
      </w:r>
      <w:r w:rsidRPr="003D49BF">
        <w:rPr>
          <w:rFonts w:ascii="Times New Roman" w:eastAsia="Calibri" w:hAnsi="Times New Roman" w:cs="Times New Roman"/>
          <w:i/>
          <w:iCs/>
          <w:sz w:val="24"/>
          <w:szCs w:val="24"/>
        </w:rPr>
        <w:t xml:space="preserve">Génesis </w:t>
      </w:r>
      <w:r w:rsidRPr="003D49BF">
        <w:rPr>
          <w:rFonts w:ascii="Times New Roman" w:eastAsia="Calibri" w:hAnsi="Times New Roman" w:cs="Times New Roman"/>
          <w:sz w:val="24"/>
          <w:szCs w:val="24"/>
        </w:rPr>
        <w:t>que Karol Wojtyła realizará décadas después.</w:t>
      </w:r>
    </w:p>
    <w:p w14:paraId="0FFCE318" w14:textId="77777777" w:rsidR="003D49BF" w:rsidRPr="003D49BF" w:rsidRDefault="003D49BF" w:rsidP="003D49BF">
      <w:pPr>
        <w:widowControl/>
        <w:autoSpaceDE/>
        <w:autoSpaceDN/>
        <w:spacing w:line="360" w:lineRule="auto"/>
        <w:ind w:firstLine="567"/>
        <w:jc w:val="both"/>
        <w:rPr>
          <w:rFonts w:ascii="Times New Roman" w:eastAsia="Calibri" w:hAnsi="Times New Roman" w:cs="Times New Roman"/>
          <w:sz w:val="24"/>
          <w:szCs w:val="24"/>
        </w:rPr>
      </w:pPr>
      <w:r w:rsidRPr="003D49BF">
        <w:rPr>
          <w:rFonts w:ascii="Times New Roman" w:eastAsia="Calibri" w:hAnsi="Times New Roman" w:cs="Times New Roman"/>
          <w:sz w:val="24"/>
          <w:szCs w:val="24"/>
        </w:rPr>
        <w:t>Este ensayo presenta la relación entre el hombre, el mundo y Dios según una de las audiencias generales pertenecientes a la denominada “</w:t>
      </w:r>
      <w:r w:rsidRPr="003D49BF">
        <w:rPr>
          <w:rFonts w:ascii="Times New Roman" w:eastAsia="Calibri" w:hAnsi="Times New Roman" w:cs="Times New Roman"/>
          <w:i/>
          <w:iCs/>
          <w:sz w:val="24"/>
          <w:szCs w:val="24"/>
        </w:rPr>
        <w:t>Teología del cuerpo”</w:t>
      </w:r>
      <w:r w:rsidRPr="003D49BF">
        <w:rPr>
          <w:rFonts w:ascii="Times New Roman" w:eastAsia="Calibri" w:hAnsi="Times New Roman" w:cs="Times New Roman"/>
          <w:sz w:val="24"/>
          <w:szCs w:val="24"/>
        </w:rPr>
        <w:t xml:space="preserve">, pronunciada el </w:t>
      </w:r>
      <w:r w:rsidRPr="003D49BF">
        <w:rPr>
          <w:rFonts w:ascii="Times New Roman" w:eastAsia="Calibri" w:hAnsi="Times New Roman" w:cs="Times New Roman"/>
          <w:sz w:val="24"/>
          <w:szCs w:val="24"/>
        </w:rPr>
        <w:lastRenderedPageBreak/>
        <w:t>10 de octubre de 1979 y titulada “El significado de la soledad originaria del hombre”</w:t>
      </w:r>
      <w:r w:rsidRPr="003D49BF">
        <w:rPr>
          <w:rFonts w:ascii="Times New Roman" w:eastAsia="Calibri" w:hAnsi="Times New Roman" w:cs="Times New Roman"/>
          <w:sz w:val="24"/>
          <w:szCs w:val="24"/>
          <w:vertAlign w:val="superscript"/>
        </w:rPr>
        <w:footnoteReference w:id="3"/>
      </w:r>
      <w:r w:rsidRPr="003D49BF">
        <w:rPr>
          <w:rFonts w:ascii="Times New Roman" w:eastAsia="Calibri" w:hAnsi="Times New Roman" w:cs="Times New Roman"/>
          <w:sz w:val="24"/>
          <w:szCs w:val="24"/>
        </w:rPr>
        <w:t>. Se opta por realizar una lectura filosófica de este texto, con el convencimiento de que es posible, útil y conveniente explorar los contenidos antropológicos que contiene una obra teológica</w:t>
      </w:r>
      <w:r w:rsidRPr="003D49BF">
        <w:rPr>
          <w:rFonts w:ascii="Times New Roman" w:eastAsia="Calibri" w:hAnsi="Times New Roman" w:cs="Times New Roman"/>
          <w:sz w:val="24"/>
          <w:szCs w:val="24"/>
          <w:vertAlign w:val="superscript"/>
        </w:rPr>
        <w:footnoteReference w:id="4"/>
      </w:r>
      <w:r w:rsidRPr="003D49BF">
        <w:rPr>
          <w:rFonts w:ascii="Times New Roman" w:eastAsia="Calibri" w:hAnsi="Times New Roman" w:cs="Times New Roman"/>
          <w:sz w:val="24"/>
          <w:szCs w:val="24"/>
        </w:rPr>
        <w:t xml:space="preserve">. </w:t>
      </w:r>
    </w:p>
    <w:p w14:paraId="73A0CBF5" w14:textId="77777777" w:rsidR="003D49BF" w:rsidRPr="003D49BF" w:rsidRDefault="003D49BF" w:rsidP="000F7986">
      <w:pPr>
        <w:widowControl/>
        <w:autoSpaceDE/>
        <w:autoSpaceDN/>
        <w:spacing w:line="360" w:lineRule="auto"/>
        <w:ind w:firstLine="567"/>
        <w:jc w:val="both"/>
        <w:rPr>
          <w:rFonts w:ascii="Times New Roman" w:eastAsia="Calibri" w:hAnsi="Times New Roman" w:cs="Times New Roman"/>
          <w:sz w:val="24"/>
          <w:szCs w:val="24"/>
        </w:rPr>
      </w:pPr>
      <w:r w:rsidRPr="003D49BF">
        <w:rPr>
          <w:rFonts w:ascii="Times New Roman" w:eastAsia="Calibri" w:hAnsi="Times New Roman" w:cs="Times New Roman"/>
          <w:sz w:val="24"/>
          <w:szCs w:val="24"/>
        </w:rPr>
        <w:t xml:space="preserve">En este sentido, afirma Francisco que </w:t>
      </w:r>
    </w:p>
    <w:p w14:paraId="7ABD77B4" w14:textId="77777777" w:rsidR="003D49BF" w:rsidRPr="005C089D" w:rsidRDefault="003D49BF" w:rsidP="000F7986">
      <w:pPr>
        <w:widowControl/>
        <w:autoSpaceDE/>
        <w:autoSpaceDN/>
        <w:spacing w:line="360" w:lineRule="auto"/>
        <w:ind w:left="567"/>
        <w:jc w:val="both"/>
        <w:rPr>
          <w:rFonts w:ascii="Times New Roman" w:eastAsia="Calibri" w:hAnsi="Times New Roman" w:cs="Times New Roman"/>
          <w:sz w:val="24"/>
          <w:szCs w:val="24"/>
          <w:lang w:val="es-CR"/>
        </w:rPr>
      </w:pPr>
      <w:r w:rsidRPr="005C089D">
        <w:rPr>
          <w:rFonts w:ascii="Times New Roman" w:eastAsia="Calibri" w:hAnsi="Times New Roman" w:cs="Times New Roman"/>
          <w:sz w:val="24"/>
          <w:szCs w:val="24"/>
          <w:lang w:val="es-CR"/>
        </w:rPr>
        <w:t>los textos religiosos clásicos pueden ofrecer un significado para todas las épocas, tienen una fuerza motivadora que abre siempre nuevos horizontes […] ¿Es razonable y culto relegarlos a la oscuridad, sólo por haber surgido en el contexto de una creencia religiosa?. En realidad, es ingenuo pensar que los principios éticos puedan presentarse de un modo puramente abstracto, desligados de todo contexto, y el hecho de que aparezcan con un lenguaje religioso no les quita valor alguno en el debate público (</w:t>
      </w:r>
      <w:r w:rsidRPr="005C089D">
        <w:rPr>
          <w:rFonts w:ascii="Times New Roman" w:eastAsia="Calibri" w:hAnsi="Times New Roman" w:cs="Times New Roman"/>
          <w:i/>
          <w:sz w:val="24"/>
          <w:szCs w:val="24"/>
          <w:lang w:val="es-CR"/>
        </w:rPr>
        <w:t xml:space="preserve">LS </w:t>
      </w:r>
      <w:r w:rsidRPr="005C089D">
        <w:rPr>
          <w:rFonts w:ascii="Times New Roman" w:eastAsia="Calibri" w:hAnsi="Times New Roman" w:cs="Times New Roman"/>
          <w:sz w:val="24"/>
          <w:szCs w:val="24"/>
          <w:lang w:val="es-CR"/>
        </w:rPr>
        <w:t>199).</w:t>
      </w:r>
    </w:p>
    <w:p w14:paraId="51A61E6A" w14:textId="77777777" w:rsidR="003D49BF" w:rsidRPr="003D49BF" w:rsidRDefault="003D49BF" w:rsidP="000F7986">
      <w:pPr>
        <w:widowControl/>
        <w:autoSpaceDE/>
        <w:autoSpaceDN/>
        <w:spacing w:line="360" w:lineRule="auto"/>
        <w:ind w:firstLine="567"/>
        <w:jc w:val="both"/>
        <w:rPr>
          <w:rFonts w:ascii="Times New Roman" w:eastAsia="Calibri" w:hAnsi="Times New Roman" w:cs="Times New Roman"/>
          <w:sz w:val="24"/>
          <w:szCs w:val="24"/>
        </w:rPr>
      </w:pPr>
      <w:r w:rsidRPr="003D49BF">
        <w:rPr>
          <w:rFonts w:ascii="Times New Roman" w:eastAsia="Calibri" w:hAnsi="Times New Roman" w:cs="Times New Roman"/>
          <w:sz w:val="24"/>
          <w:szCs w:val="24"/>
        </w:rPr>
        <w:t>La hipótesis que pretendo argumentar es que, según el pensamiento de Wojtyla, la experiencia de la soledad en el origen conduce a Adán a la toma de conciencia de su subjetividad, y que la subjetividad humana es trascendente. Desde esta visión acerca del lugar del hombre en el cosmos, parece posible fundamentar un</w:t>
      </w:r>
      <w:r w:rsidRPr="003D49BF">
        <w:rPr>
          <w:rFonts w:ascii="Times New Roman" w:eastAsia="Calibri" w:hAnsi="Times New Roman" w:cs="Times New Roman"/>
          <w:color w:val="000000"/>
          <w:sz w:val="24"/>
          <w:szCs w:val="24"/>
        </w:rPr>
        <w:t>a ecología integral en la que todos los hombres se consideran hermanos y son llamados a custodiar la casa común, tal y como está desarrollando en la actualidad el Magisterio de Francisco.</w:t>
      </w:r>
    </w:p>
    <w:bookmarkEnd w:id="0"/>
    <w:p w14:paraId="4F1FCD8A" w14:textId="77777777" w:rsidR="003D49BF" w:rsidRPr="00C22DBB" w:rsidRDefault="003D49BF" w:rsidP="003D49BF">
      <w:pPr>
        <w:pStyle w:val="Tesinacuerpo"/>
        <w:ind w:firstLine="0"/>
        <w:rPr>
          <w:b/>
          <w:bCs/>
        </w:rPr>
      </w:pPr>
      <w:r>
        <w:rPr>
          <w:b/>
          <w:bCs/>
        </w:rPr>
        <w:t xml:space="preserve">1. </w:t>
      </w:r>
      <w:r w:rsidRPr="00083A46">
        <w:rPr>
          <w:b/>
          <w:bCs/>
        </w:rPr>
        <w:t xml:space="preserve">La </w:t>
      </w:r>
      <w:r>
        <w:rPr>
          <w:b/>
          <w:bCs/>
        </w:rPr>
        <w:t xml:space="preserve">experiencia de la </w:t>
      </w:r>
      <w:r w:rsidRPr="00083A46">
        <w:rPr>
          <w:b/>
          <w:bCs/>
        </w:rPr>
        <w:t>soledad</w:t>
      </w:r>
    </w:p>
    <w:p w14:paraId="121D05B2" w14:textId="77777777" w:rsidR="003D49BF" w:rsidRPr="00041A0A" w:rsidRDefault="003D49BF" w:rsidP="003D49BF">
      <w:pPr>
        <w:pStyle w:val="Tesinacuerpo"/>
        <w:rPr>
          <w:color w:val="000000"/>
        </w:rPr>
      </w:pPr>
      <w:r w:rsidRPr="00EF7736">
        <w:t>El punto de partida</w:t>
      </w:r>
      <w:r>
        <w:t xml:space="preserve"> de las reflexiones que siguen a continuación </w:t>
      </w:r>
      <w:r w:rsidRPr="00EF7736">
        <w:t>son las palabras que pronuncia Yahvé en el segundo relato</w:t>
      </w:r>
      <w:r>
        <w:t xml:space="preserve"> de la creación</w:t>
      </w:r>
      <w:r w:rsidRPr="00EF7736">
        <w:t>: «no es bueno que el hombre (varón) esté solo, quiero hac</w:t>
      </w:r>
      <w:r>
        <w:t>erle una ayuda similar a él» (</w:t>
      </w:r>
      <w:r w:rsidRPr="000D7308">
        <w:rPr>
          <w:i/>
        </w:rPr>
        <w:t>Gn</w:t>
      </w:r>
      <w:r w:rsidRPr="00EF7736">
        <w:t xml:space="preserve"> 2,18). A continuación, tiene lugar </w:t>
      </w:r>
      <w:r>
        <w:t xml:space="preserve">el sueño de Adán y </w:t>
      </w:r>
      <w:r w:rsidRPr="00EF7736">
        <w:t>la creación de la mujer</w:t>
      </w:r>
      <w:r>
        <w:t xml:space="preserve">, que es modelada a partir de su </w:t>
      </w:r>
      <w:r w:rsidRPr="00EF7736">
        <w:t>costilla. Este pasaje parecería referirse únicamente a la soledad del varón ante la carencia de la mujer</w:t>
      </w:r>
      <w:r>
        <w:t>, y por ello en la cita añade entre paréntesis la palabra “varón”</w:t>
      </w:r>
      <w:r w:rsidRPr="00EF7736">
        <w:t>.</w:t>
      </w:r>
      <w:r>
        <w:t xml:space="preserve"> </w:t>
      </w:r>
      <w:r w:rsidRPr="00EF7736">
        <w:t xml:space="preserve">Pero </w:t>
      </w:r>
      <w:r>
        <w:t xml:space="preserve">Wojtyla </w:t>
      </w:r>
      <w:r w:rsidRPr="00EF7736">
        <w:t xml:space="preserve">va más allá de una </w:t>
      </w:r>
      <w:r>
        <w:t xml:space="preserve">primera </w:t>
      </w:r>
      <w:r w:rsidRPr="00EF7736">
        <w:t xml:space="preserve">lectura y </w:t>
      </w:r>
      <w:r>
        <w:t xml:space="preserve">descubre </w:t>
      </w:r>
      <w:r w:rsidRPr="00EF7736">
        <w:t xml:space="preserve">que «aquí se trata de la soledad del hombre (varón y </w:t>
      </w:r>
      <w:r>
        <w:t>mujer</w:t>
      </w:r>
      <w:r w:rsidRPr="00EF7736">
        <w:t>) y no solamente de la soledad del hombre-varón, causada por la falta de la mujer»</w:t>
      </w:r>
      <w:r w:rsidRPr="00BD1175">
        <w:rPr>
          <w:rStyle w:val="Refdenotaalpie"/>
        </w:rPr>
        <w:footnoteReference w:id="5"/>
      </w:r>
      <w:r w:rsidRPr="00EF7736">
        <w:t xml:space="preserve">. </w:t>
      </w:r>
      <w:r w:rsidRPr="00C6244F">
        <w:rPr>
          <w:color w:val="000000"/>
        </w:rPr>
        <w:t>Según Merecki «</w:t>
      </w:r>
      <w:r>
        <w:rPr>
          <w:color w:val="000000"/>
        </w:rPr>
        <w:t xml:space="preserve">en la </w:t>
      </w:r>
      <w:r>
        <w:rPr>
          <w:color w:val="000000"/>
        </w:rPr>
        <w:lastRenderedPageBreak/>
        <w:t>palabra ‘</w:t>
      </w:r>
      <w:r w:rsidRPr="00C6244F">
        <w:rPr>
          <w:i/>
          <w:iCs/>
          <w:color w:val="000000"/>
        </w:rPr>
        <w:t>solo’</w:t>
      </w:r>
      <w:r>
        <w:rPr>
          <w:i/>
          <w:iCs/>
          <w:color w:val="000000"/>
        </w:rPr>
        <w:t xml:space="preserve"> </w:t>
      </w:r>
      <w:r>
        <w:rPr>
          <w:color w:val="000000"/>
        </w:rPr>
        <w:t>que Dios pronuncia está ya presente en germen todo el problema antropológico con el que el hombre se ha confrontado y se sigue confrontando siempre de nuevo en su historia»</w:t>
      </w:r>
      <w:r>
        <w:rPr>
          <w:rStyle w:val="Refdenotaalpie"/>
          <w:color w:val="000000"/>
        </w:rPr>
        <w:footnoteReference w:id="6"/>
      </w:r>
      <w:r>
        <w:rPr>
          <w:color w:val="000000"/>
        </w:rPr>
        <w:t>.</w:t>
      </w:r>
    </w:p>
    <w:p w14:paraId="7E7039FA" w14:textId="77777777" w:rsidR="003D49BF" w:rsidRPr="00EF7736" w:rsidRDefault="003D49BF" w:rsidP="003D49BF">
      <w:pPr>
        <w:pStyle w:val="Tesinacuerpo"/>
      </w:pPr>
      <w:r>
        <w:rPr>
          <w:color w:val="000000"/>
        </w:rPr>
        <w:t>Wojtyla r</w:t>
      </w:r>
      <w:r w:rsidRPr="00EF7736">
        <w:rPr>
          <w:color w:val="000000"/>
        </w:rPr>
        <w:t xml:space="preserve">econoce la dificultad de </w:t>
      </w:r>
      <w:r>
        <w:rPr>
          <w:color w:val="000000"/>
        </w:rPr>
        <w:t>«</w:t>
      </w:r>
      <w:r w:rsidRPr="00EF7736">
        <w:rPr>
          <w:color w:val="000000"/>
        </w:rPr>
        <w:t>llegar demasiado lejos al sacar las conclusiones</w:t>
      </w:r>
      <w:r>
        <w:rPr>
          <w:color w:val="000000"/>
        </w:rPr>
        <w:t>»</w:t>
      </w:r>
      <w:r w:rsidRPr="00BD1175">
        <w:rPr>
          <w:rStyle w:val="Refdenotaalpie"/>
        </w:rPr>
        <w:footnoteReference w:id="7"/>
      </w:r>
      <w:r>
        <w:rPr>
          <w:color w:val="000000"/>
        </w:rPr>
        <w:t>, pero, au</w:t>
      </w:r>
      <w:r w:rsidRPr="00EF7736">
        <w:rPr>
          <w:color w:val="000000"/>
        </w:rPr>
        <w:t>n así</w:t>
      </w:r>
      <w:r>
        <w:rPr>
          <w:color w:val="000000"/>
        </w:rPr>
        <w:t>,</w:t>
      </w:r>
      <w:r w:rsidRPr="00EF7736">
        <w:rPr>
          <w:color w:val="000000"/>
        </w:rPr>
        <w:t xml:space="preserve"> se permite </w:t>
      </w:r>
      <w:r>
        <w:rPr>
          <w:color w:val="000000"/>
        </w:rPr>
        <w:t xml:space="preserve">asomarse a la experiencia subjetiva del Adán solitario y </w:t>
      </w:r>
      <w:r w:rsidRPr="00EF7736">
        <w:rPr>
          <w:color w:val="000000"/>
        </w:rPr>
        <w:t>distinguir dos contextos</w:t>
      </w:r>
      <w:r>
        <w:rPr>
          <w:color w:val="000000"/>
        </w:rPr>
        <w:t>:</w:t>
      </w:r>
      <w:r w:rsidRPr="00EF7736">
        <w:rPr>
          <w:color w:val="000000"/>
        </w:rPr>
        <w:t xml:space="preserve"> </w:t>
      </w:r>
      <w:r>
        <w:rPr>
          <w:color w:val="000000"/>
        </w:rPr>
        <w:t>la soledad existencial del hombre en cuanto hombre, y la soledad del varón frente a la mujer, que es recíproca.</w:t>
      </w:r>
    </w:p>
    <w:p w14:paraId="326D347E" w14:textId="77777777" w:rsidR="003D49BF" w:rsidRDefault="003D49BF" w:rsidP="003D49BF">
      <w:pPr>
        <w:pStyle w:val="Tesinacuerpo"/>
      </w:pPr>
      <w:r>
        <w:rPr>
          <w:color w:val="000000"/>
        </w:rPr>
        <w:t xml:space="preserve">El primer contexto es </w:t>
      </w:r>
      <w:r w:rsidRPr="00EF7736">
        <w:rPr>
          <w:color w:val="000000"/>
        </w:rPr>
        <w:t xml:space="preserve">la soledad del hombre (varón y </w:t>
      </w:r>
      <w:r>
        <w:rPr>
          <w:color w:val="000000"/>
        </w:rPr>
        <w:t>mujer</w:t>
      </w:r>
      <w:r w:rsidRPr="00EF7736">
        <w:rPr>
          <w:color w:val="000000"/>
        </w:rPr>
        <w:t xml:space="preserve">), </w:t>
      </w:r>
      <w:r>
        <w:rPr>
          <w:color w:val="000000"/>
        </w:rPr>
        <w:t>«</w:t>
      </w:r>
      <w:r w:rsidRPr="00EF7736">
        <w:rPr>
          <w:color w:val="000000"/>
        </w:rPr>
        <w:t>que deriva de la misma naturaleza</w:t>
      </w:r>
      <w:r>
        <w:rPr>
          <w:color w:val="000000"/>
        </w:rPr>
        <w:t>»</w:t>
      </w:r>
      <w:r w:rsidRPr="00EF7736">
        <w:rPr>
          <w:color w:val="000000"/>
        </w:rPr>
        <w:t xml:space="preserve"> de la humanidad</w:t>
      </w:r>
      <w:r>
        <w:rPr>
          <w:color w:val="000000"/>
        </w:rPr>
        <w:t xml:space="preserve">, el contexto de </w:t>
      </w:r>
      <w:r w:rsidRPr="00EF7736">
        <w:rPr>
          <w:color w:val="000000"/>
        </w:rPr>
        <w:t xml:space="preserve">la soledad sin referencia al sexo, que </w:t>
      </w:r>
      <w:r>
        <w:rPr>
          <w:color w:val="000000"/>
        </w:rPr>
        <w:t xml:space="preserve">se convierte en </w:t>
      </w:r>
      <w:r w:rsidRPr="00EF7736">
        <w:rPr>
          <w:color w:val="000000"/>
        </w:rPr>
        <w:t>«un problema antropológico fundamental»</w:t>
      </w:r>
      <w:r w:rsidRPr="00BD1175">
        <w:rPr>
          <w:rStyle w:val="Refdenotaalpie"/>
        </w:rPr>
        <w:footnoteReference w:id="8"/>
      </w:r>
      <w:r>
        <w:rPr>
          <w:color w:val="000000"/>
        </w:rPr>
        <w:t xml:space="preserve">. Para confirmar esta interpretación, </w:t>
      </w:r>
      <w:r w:rsidRPr="004E6A0C">
        <w:t>recuerda que «el texto hebreo llama constantemente al primer hombre </w:t>
      </w:r>
      <w:r w:rsidRPr="004E6A0C">
        <w:rPr>
          <w:i/>
          <w:iCs/>
        </w:rPr>
        <w:t>ha'adam</w:t>
      </w:r>
      <w:r w:rsidRPr="004E6A0C">
        <w:t xml:space="preserve">, mientras el término </w:t>
      </w:r>
      <w:r w:rsidRPr="0006075C">
        <w:rPr>
          <w:i/>
        </w:rPr>
        <w:t>'is</w:t>
      </w:r>
      <w:r>
        <w:t xml:space="preserve"> (“varón”</w:t>
      </w:r>
      <w:r w:rsidRPr="004E6A0C">
        <w:t xml:space="preserve">) se introduce solamente cuando surge la confrontación con la </w:t>
      </w:r>
      <w:r w:rsidRPr="0006075C">
        <w:rPr>
          <w:i/>
        </w:rPr>
        <w:t>'issa</w:t>
      </w:r>
      <w:r w:rsidRPr="004E6A0C">
        <w:t xml:space="preserve"> (</w:t>
      </w:r>
      <w:r>
        <w:t>“</w:t>
      </w:r>
      <w:r w:rsidRPr="004E6A0C">
        <w:t>mujer</w:t>
      </w:r>
      <w:r>
        <w:t>”</w:t>
      </w:r>
      <w:r w:rsidRPr="004E6A0C">
        <w:t>)»</w:t>
      </w:r>
      <w:r w:rsidRPr="00BD1175">
        <w:rPr>
          <w:rStyle w:val="Refdenotaalpie"/>
        </w:rPr>
        <w:footnoteReference w:id="9"/>
      </w:r>
      <w:r w:rsidRPr="004E6A0C">
        <w:t>. De aquí se desprende la conclusión de que «el hombre, pues, estaba solitario sin referencia al sexo»</w:t>
      </w:r>
      <w:r w:rsidRPr="00BD1175">
        <w:rPr>
          <w:rStyle w:val="Refdenotaalpie"/>
        </w:rPr>
        <w:footnoteReference w:id="10"/>
      </w:r>
      <w:r>
        <w:t xml:space="preserve">. </w:t>
      </w:r>
    </w:p>
    <w:p w14:paraId="2283853D" w14:textId="77777777" w:rsidR="003D49BF" w:rsidRDefault="003D49BF" w:rsidP="003D49BF">
      <w:pPr>
        <w:pStyle w:val="Tesinacuerpo"/>
        <w:rPr>
          <w:color w:val="000000"/>
        </w:rPr>
      </w:pPr>
      <w:r w:rsidRPr="00EF7736">
        <w:rPr>
          <w:color w:val="000000"/>
        </w:rPr>
        <w:t>La soledad antropológica</w:t>
      </w:r>
      <w:r>
        <w:rPr>
          <w:color w:val="000000"/>
        </w:rPr>
        <w:t>, afirma el autor,</w:t>
      </w:r>
      <w:r w:rsidRPr="00EF7736">
        <w:rPr>
          <w:color w:val="000000"/>
        </w:rPr>
        <w:t xml:space="preserve"> es un problema «anterior no tanto en sentido cronológico como</w:t>
      </w:r>
      <w:r>
        <w:rPr>
          <w:color w:val="000000"/>
        </w:rPr>
        <w:t xml:space="preserve"> en sentido existencial»</w:t>
      </w:r>
      <w:r w:rsidRPr="00BD1175">
        <w:rPr>
          <w:rStyle w:val="Refdenotaalpie"/>
        </w:rPr>
        <w:footnoteReference w:id="11"/>
      </w:r>
      <w:r w:rsidRPr="00EF7736">
        <w:rPr>
          <w:color w:val="000000"/>
        </w:rPr>
        <w:t>.</w:t>
      </w:r>
      <w:r>
        <w:rPr>
          <w:color w:val="000000"/>
        </w:rPr>
        <w:t xml:space="preserve"> Entra así en diálogo con algunos pensadores existencialistas que han tratado acerca de la categoría de la soledad, distinguiéndose particularmente de quienes ven al hombre como un ser arrojado en el mundo, destinado a la muerte y condenado a ser libre, produciendo una experiencia de desamparo, angustia y miedo. </w:t>
      </w:r>
    </w:p>
    <w:p w14:paraId="2A9B493B" w14:textId="77777777" w:rsidR="003D49BF" w:rsidRDefault="003D49BF" w:rsidP="003D49BF">
      <w:pPr>
        <w:pStyle w:val="Tesinacuerpo"/>
        <w:rPr>
          <w:color w:val="000000"/>
        </w:rPr>
      </w:pPr>
      <w:r>
        <w:rPr>
          <w:color w:val="000000"/>
        </w:rPr>
        <w:t xml:space="preserve">El significado de la soledad original de Adán, según el análisis que presenta Wojtyla, es diametralmente distinto y, siguiendo el método fenomenológico, es posible </w:t>
      </w:r>
      <w:r w:rsidRPr="00EF7736">
        <w:rPr>
          <w:color w:val="000000"/>
        </w:rPr>
        <w:t xml:space="preserve">verificar tal significado con </w:t>
      </w:r>
      <w:r>
        <w:rPr>
          <w:color w:val="000000"/>
        </w:rPr>
        <w:t xml:space="preserve">la propia </w:t>
      </w:r>
      <w:r w:rsidRPr="00EF7736">
        <w:rPr>
          <w:color w:val="000000"/>
        </w:rPr>
        <w:t>experiencia</w:t>
      </w:r>
      <w:r>
        <w:rPr>
          <w:color w:val="000000"/>
        </w:rPr>
        <w:t xml:space="preserve">. Presenta al Adán solitario como un </w:t>
      </w:r>
      <w:r w:rsidRPr="002D234F">
        <w:rPr>
          <w:i/>
          <w:color w:val="000000"/>
        </w:rPr>
        <w:t>alguien</w:t>
      </w:r>
      <w:r>
        <w:rPr>
          <w:color w:val="000000"/>
        </w:rPr>
        <w:t xml:space="preserve"> que está en la cúspide de la creación, en una relación singular con el Creador, en un estado de felicidad simbolizado por la imagen del jardín del Edén.  </w:t>
      </w:r>
    </w:p>
    <w:p w14:paraId="22552EA2" w14:textId="77777777" w:rsidR="003D49BF" w:rsidRDefault="003D49BF" w:rsidP="003D49BF">
      <w:pPr>
        <w:pStyle w:val="Tesinacuerpo"/>
      </w:pPr>
      <w:r>
        <w:lastRenderedPageBreak/>
        <w:t xml:space="preserve">Existen dos relatos de la creación en el libro del </w:t>
      </w:r>
      <w:r>
        <w:rPr>
          <w:i/>
          <w:iCs/>
        </w:rPr>
        <w:t xml:space="preserve">Génesis. </w:t>
      </w:r>
      <w:r w:rsidRPr="00EF7736">
        <w:t xml:space="preserve">Mientras que </w:t>
      </w:r>
      <w:r w:rsidRPr="009E0EF1">
        <w:rPr>
          <w:i/>
        </w:rPr>
        <w:t>Génesis</w:t>
      </w:r>
      <w:r w:rsidRPr="00EF7736">
        <w:t xml:space="preserve"> 1,28 recoge el mandato dado al hombre, varón y mujer, de someter y dominar la tierra, </w:t>
      </w:r>
      <w:r w:rsidRPr="009E0EF1">
        <w:rPr>
          <w:i/>
        </w:rPr>
        <w:t>Génesis</w:t>
      </w:r>
      <w:r w:rsidRPr="00EF7736">
        <w:t xml:space="preserve"> 2,</w:t>
      </w:r>
      <w:r>
        <w:t>1</w:t>
      </w:r>
      <w:r w:rsidRPr="00EF7736">
        <w:t xml:space="preserve">5 </w:t>
      </w:r>
      <w:r>
        <w:t>deja al hombre en el jardín del Edén para que lo labre y lo cuide. Someter y cuidar la tierra, labrar y cuidar la tierra, son dos modos de colocar a</w:t>
      </w:r>
      <w:r w:rsidRPr="00EF7736">
        <w:t>l hombre en la cúspide de la creación</w:t>
      </w:r>
      <w:r>
        <w:t>. Ambo</w:t>
      </w:r>
      <w:r w:rsidRPr="00EF7736">
        <w:t xml:space="preserve">s </w:t>
      </w:r>
      <w:r>
        <w:t>relatos</w:t>
      </w:r>
      <w:r w:rsidRPr="00EF7736">
        <w:t xml:space="preserve"> enseñan que Dios está por encima del hombre, y que el hombre está por encima de la tierra. El hombre en su soledad toma conciencia de sí y de su lugar en el cosmos: comprende que él no es Dios, y al mismo tiempo, comprende que es superior a los animales. </w:t>
      </w:r>
    </w:p>
    <w:p w14:paraId="1FF9A6FD" w14:textId="77777777" w:rsidR="003D49BF" w:rsidRDefault="003D49BF" w:rsidP="003D49BF">
      <w:pPr>
        <w:pStyle w:val="Tesinacuerpo"/>
        <w:rPr>
          <w:b/>
          <w:bCs/>
        </w:rPr>
      </w:pPr>
      <w:r>
        <w:rPr>
          <w:b/>
          <w:bCs/>
        </w:rPr>
        <w:t xml:space="preserve">2. </w:t>
      </w:r>
      <w:r w:rsidRPr="00A24929">
        <w:rPr>
          <w:b/>
          <w:bCs/>
        </w:rPr>
        <w:t>La conciencia de la subjetividad</w:t>
      </w:r>
    </w:p>
    <w:p w14:paraId="47880649" w14:textId="77777777" w:rsidR="003D49BF" w:rsidRDefault="003D49BF" w:rsidP="003D49BF">
      <w:pPr>
        <w:pStyle w:val="Tesinacuerpo"/>
      </w:pPr>
      <w:r w:rsidRPr="00EF7736">
        <w:t xml:space="preserve">¿Cómo llega el hombre, varón y mujer, a tomar conciencia de sí y de su lugar en el cosmos? </w:t>
      </w:r>
      <w:r>
        <w:rPr>
          <w:color w:val="000000"/>
        </w:rPr>
        <w:t>El autor</w:t>
      </w:r>
      <w:r w:rsidRPr="00EF7736">
        <w:rPr>
          <w:color w:val="000000"/>
        </w:rPr>
        <w:t xml:space="preserve"> se detiene en el hecho de que Dios confía al hom</w:t>
      </w:r>
      <w:r>
        <w:rPr>
          <w:color w:val="000000"/>
        </w:rPr>
        <w:t>bre el trabajo de la tierra y la función de</w:t>
      </w:r>
      <w:r w:rsidRPr="00EF7736">
        <w:rPr>
          <w:color w:val="000000"/>
        </w:rPr>
        <w:t xml:space="preserve"> dar nombre a todos los animales. </w:t>
      </w:r>
      <w:r w:rsidRPr="00EF7736">
        <w:t>Yahvé lleva ante el hombre a todos los animales que ha creado</w:t>
      </w:r>
      <w:r>
        <w:t>,</w:t>
      </w:r>
      <w:r w:rsidRPr="00EF7736">
        <w:t xml:space="preserve"> para ver cómo los llama: «el hombre puso nombre a todo animal, a todas las aves del cielo y a </w:t>
      </w:r>
      <w:r>
        <w:t>todas las bestias del campo» (</w:t>
      </w:r>
      <w:r w:rsidRPr="004A5B02">
        <w:rPr>
          <w:i/>
        </w:rPr>
        <w:t>Gn</w:t>
      </w:r>
      <w:r>
        <w:t xml:space="preserve"> 2,</w:t>
      </w:r>
      <w:r w:rsidRPr="00EF7736">
        <w:t>19).</w:t>
      </w:r>
      <w:r w:rsidRPr="00CB0D75">
        <w:t xml:space="preserve"> </w:t>
      </w:r>
    </w:p>
    <w:p w14:paraId="4865F835" w14:textId="77777777" w:rsidR="003D49BF" w:rsidRDefault="003D49BF" w:rsidP="003D49BF">
      <w:pPr>
        <w:pStyle w:val="Tesinacuerpo"/>
      </w:pPr>
      <w:r>
        <w:t>Según la interpretación de Wojtyla, a</w:t>
      </w:r>
      <w:r w:rsidRPr="00177679">
        <w:t xml:space="preserve"> través del cuerpo</w:t>
      </w:r>
      <w:r>
        <w:t xml:space="preserve"> y de la experiencia de dar nombre a los animales, Adán</w:t>
      </w:r>
      <w:r w:rsidRPr="00177679">
        <w:t xml:space="preserve"> llega a la persuasión de estar solo</w:t>
      </w:r>
      <w:r>
        <w:t xml:space="preserve">. </w:t>
      </w:r>
      <w:r w:rsidRPr="00177679">
        <w:t xml:space="preserve">Por una parte, el hombre es «cuerpo entre los cuerpos» y, al mismo tiempo, «se distingue de todos los </w:t>
      </w:r>
      <w:r w:rsidRPr="00177679">
        <w:rPr>
          <w:i/>
          <w:iCs/>
        </w:rPr>
        <w:t>animalia</w:t>
      </w:r>
      <w:r w:rsidRPr="00177679">
        <w:t xml:space="preserve"> y se separa de estos» porque a través del cuerpo «es persona»</w:t>
      </w:r>
      <w:r w:rsidRPr="00BD1175">
        <w:rPr>
          <w:rStyle w:val="Refdenotaalpie"/>
        </w:rPr>
        <w:footnoteReference w:id="12"/>
      </w:r>
      <w:r w:rsidRPr="00177679">
        <w:t xml:space="preserve">. </w:t>
      </w:r>
      <w:r>
        <w:t>E</w:t>
      </w:r>
      <w:r w:rsidRPr="00177679">
        <w:t>l cuerpo muestra al hombre esta evidencia. El hombre podría haber llegado</w:t>
      </w:r>
      <w:r>
        <w:t xml:space="preserve"> a la conclusión opuesta, ya que </w:t>
      </w:r>
      <w:r w:rsidRPr="00177679">
        <w:t xml:space="preserve">la experiencia de su cuerpo </w:t>
      </w:r>
      <w:r>
        <w:t xml:space="preserve">habría podido conducirlo </w:t>
      </w:r>
      <w:r w:rsidRPr="00177679">
        <w:t>a equipara</w:t>
      </w:r>
      <w:r>
        <w:t>r</w:t>
      </w:r>
      <w:r w:rsidRPr="00177679">
        <w:t>se con los demás animales. Pero no sucede así</w:t>
      </w:r>
      <w:r>
        <w:t>,</w:t>
      </w:r>
      <w:r w:rsidRPr="00177679">
        <w:t xml:space="preserve"> porque el hombre no sólo tiene un cuerpo, sino que tiene «consciencia y conciencia del sentido del propio cuerpo»</w:t>
      </w:r>
      <w:r w:rsidRPr="00BD1175">
        <w:rPr>
          <w:rStyle w:val="Refdenotaalpie"/>
        </w:rPr>
        <w:footnoteReference w:id="13"/>
      </w:r>
      <w:r w:rsidRPr="00177679">
        <w:t xml:space="preserve">. </w:t>
      </w:r>
    </w:p>
    <w:p w14:paraId="0AEFF35B" w14:textId="77777777" w:rsidR="003D49BF" w:rsidRPr="00E837C6" w:rsidRDefault="003D49BF" w:rsidP="003D49BF">
      <w:pPr>
        <w:pStyle w:val="Tesinacuerpo"/>
      </w:pPr>
      <w:r w:rsidRPr="00E837C6">
        <w:t xml:space="preserve">La distinción entre “consciencia” y “conciencia” se explica en </w:t>
      </w:r>
      <w:r w:rsidRPr="00E837C6">
        <w:rPr>
          <w:i/>
        </w:rPr>
        <w:t>Persona y Acción</w:t>
      </w:r>
      <w:r w:rsidRPr="00E837C6">
        <w:t xml:space="preserve"> y tiene que ver con la consciencia entendida como “darse cuenta, ser consciente” (en la versión italiana </w:t>
      </w:r>
      <w:r>
        <w:t xml:space="preserve">de la </w:t>
      </w:r>
      <w:r>
        <w:rPr>
          <w:i/>
        </w:rPr>
        <w:t xml:space="preserve">Teología del cuerpo </w:t>
      </w:r>
      <w:r>
        <w:t xml:space="preserve">utiliza </w:t>
      </w:r>
      <w:r w:rsidRPr="00E837C6">
        <w:t>“</w:t>
      </w:r>
      <w:r w:rsidRPr="00E837C6">
        <w:rPr>
          <w:i/>
        </w:rPr>
        <w:t>consapevolezza</w:t>
      </w:r>
      <w:r w:rsidRPr="00E837C6">
        <w:t>”) y la conciencia como el “yo en cuanto sujeto” (“</w:t>
      </w:r>
      <w:r w:rsidRPr="00E837C6">
        <w:rPr>
          <w:i/>
        </w:rPr>
        <w:t>coscienza</w:t>
      </w:r>
      <w:r w:rsidRPr="00E837C6">
        <w:t xml:space="preserve">” en la versión italiana). En efecto, «una cosa es ser sujeto, otra </w:t>
      </w:r>
      <w:r>
        <w:t xml:space="preserve">distinta es </w:t>
      </w:r>
      <w:r w:rsidRPr="00E837C6">
        <w:t xml:space="preserve">ser conocido (objetivado) </w:t>
      </w:r>
      <w:r>
        <w:t>como sujeto (lo que sucede ya en el reflejo de la consciencia), y finalmente ora cosa es experimentarse vitalmente como sujeto de sus actos y sus vivencias (lo que debemos a la función reflexiva de la consciencia)</w:t>
      </w:r>
      <w:r w:rsidRPr="00E837C6">
        <w:t>»</w:t>
      </w:r>
      <w:r>
        <w:rPr>
          <w:rStyle w:val="Refdenotaalpie"/>
        </w:rPr>
        <w:footnoteReference w:id="14"/>
      </w:r>
      <w:r>
        <w:t>.</w:t>
      </w:r>
    </w:p>
    <w:p w14:paraId="3257A554" w14:textId="77777777" w:rsidR="003D49BF" w:rsidRDefault="003D49BF" w:rsidP="003D49BF">
      <w:pPr>
        <w:pStyle w:val="Tesinacuerpo"/>
      </w:pPr>
      <w:r>
        <w:lastRenderedPageBreak/>
        <w:t xml:space="preserve">Según el relato de </w:t>
      </w:r>
      <w:r w:rsidRPr="00186287">
        <w:rPr>
          <w:i/>
        </w:rPr>
        <w:t>Génesis</w:t>
      </w:r>
      <w:r>
        <w:t xml:space="preserve"> 2 que analiza Wojtyla, la soledad de Adán está unida a una experiencia de felicidad original. La conciencia y consciencia del cuerpo no produce miedo ni angustia. Al contrario, la experiencia del Adán solitario es de felicidad. Encontramos un paralelismo entre el relato de la creación de </w:t>
      </w:r>
      <w:r>
        <w:rPr>
          <w:i/>
          <w:iCs/>
        </w:rPr>
        <w:t xml:space="preserve">Génesis </w:t>
      </w:r>
      <w:r>
        <w:t xml:space="preserve">1, llamado sacerdotal, cuando al concluir cada día de la creación el autor afirma que vio Dios que la creación “era buena”, y el relato de </w:t>
      </w:r>
      <w:r>
        <w:rPr>
          <w:i/>
          <w:iCs/>
        </w:rPr>
        <w:t xml:space="preserve">Génesis </w:t>
      </w:r>
      <w:r>
        <w:t xml:space="preserve">2, llamado yahvista, que usa la imagen más arcaica del “jardín”. En el ambiente semita, el hecho de que Yahvé ponga al hombre en el “jardín del Edén”, evoca un estado de </w:t>
      </w:r>
      <w:r w:rsidRPr="00EF7736">
        <w:t>felicidad originaria.</w:t>
      </w:r>
    </w:p>
    <w:p w14:paraId="676E54FD" w14:textId="77777777" w:rsidR="003D49BF" w:rsidRPr="007B1662" w:rsidRDefault="003D49BF" w:rsidP="003D49BF">
      <w:pPr>
        <w:pStyle w:val="Tesinacuerpo"/>
      </w:pPr>
      <w:r>
        <w:t>Analizando a fondo la experiencia de la soledad antropológica, Wojtyla descubre que l</w:t>
      </w:r>
      <w:r w:rsidRPr="00177679">
        <w:t xml:space="preserve">a estructura ontológica del hombre </w:t>
      </w:r>
      <w:r>
        <w:t xml:space="preserve">es singular, </w:t>
      </w:r>
      <w:r w:rsidRPr="00177679">
        <w:t>porque «en el concepto de soledad originaria están incluidas tanto la autoconci</w:t>
      </w:r>
      <w:r>
        <w:t>encia como la autodeterminación»</w:t>
      </w:r>
      <w:r w:rsidRPr="00BD1175">
        <w:rPr>
          <w:rStyle w:val="Refdenotaalpie"/>
        </w:rPr>
        <w:footnoteReference w:id="15"/>
      </w:r>
      <w:r w:rsidRPr="00177679">
        <w:t>.</w:t>
      </w:r>
      <w:r w:rsidRPr="00B3649D">
        <w:rPr>
          <w:color w:val="000000"/>
        </w:rPr>
        <w:t xml:space="preserve"> </w:t>
      </w:r>
      <w:r w:rsidRPr="007B1662">
        <w:rPr>
          <w:color w:val="000000"/>
        </w:rPr>
        <w:t xml:space="preserve">Según explica Merecki, «mediante el acto de conocimiento, en el que el hombre comienza a experimentarse a sí mismo (en la autoconciencia que acompaña al conocimiento de cualquier cosa) como diferente del mundo que le rodea, el hombre </w:t>
      </w:r>
      <w:r>
        <w:rPr>
          <w:color w:val="000000"/>
        </w:rPr>
        <w:t>“</w:t>
      </w:r>
      <w:r w:rsidRPr="007B1662">
        <w:rPr>
          <w:color w:val="000000"/>
        </w:rPr>
        <w:t>despierta</w:t>
      </w:r>
      <w:r>
        <w:rPr>
          <w:color w:val="000000"/>
        </w:rPr>
        <w:t>”</w:t>
      </w:r>
      <w:r w:rsidRPr="007B1662">
        <w:rPr>
          <w:color w:val="000000"/>
        </w:rPr>
        <w:t xml:space="preserve"> como persona y desde ese momento puede decir </w:t>
      </w:r>
      <w:r>
        <w:rPr>
          <w:color w:val="000000"/>
        </w:rPr>
        <w:t>“</w:t>
      </w:r>
      <w:r w:rsidRPr="007B1662">
        <w:rPr>
          <w:color w:val="000000"/>
        </w:rPr>
        <w:t>yo</w:t>
      </w:r>
      <w:r>
        <w:rPr>
          <w:color w:val="000000"/>
        </w:rPr>
        <w:t>”</w:t>
      </w:r>
      <w:r w:rsidRPr="007B1662">
        <w:rPr>
          <w:color w:val="000000"/>
        </w:rPr>
        <w:t>»</w:t>
      </w:r>
      <w:r w:rsidRPr="00BD1175">
        <w:rPr>
          <w:rStyle w:val="Refdenotaalpie"/>
        </w:rPr>
        <w:footnoteReference w:id="16"/>
      </w:r>
      <w:r w:rsidRPr="007B1662">
        <w:rPr>
          <w:color w:val="000000"/>
        </w:rPr>
        <w:t>.</w:t>
      </w:r>
      <w:r>
        <w:rPr>
          <w:color w:val="000000"/>
        </w:rPr>
        <w:t xml:space="preserve"> Así pues, la experiencia de la soledad se sitúa en la base de la génesis de la subjetividad personal.</w:t>
      </w:r>
    </w:p>
    <w:p w14:paraId="0EBF6713" w14:textId="77777777" w:rsidR="003D49BF" w:rsidRDefault="003D49BF" w:rsidP="003D49BF">
      <w:pPr>
        <w:pStyle w:val="Tesinacuerpo"/>
      </w:pPr>
      <w:r w:rsidRPr="00EF7736">
        <w:t xml:space="preserve">Según </w:t>
      </w:r>
      <w:r>
        <w:t>Wojtyla</w:t>
      </w:r>
      <w:r w:rsidRPr="00EF7736">
        <w:t xml:space="preserve">, </w:t>
      </w:r>
      <w:r>
        <w:t>«</w:t>
      </w:r>
      <w:r w:rsidRPr="00EF7736">
        <w:t>el autoconocimiento va a la par del conocimiento del mundo</w:t>
      </w:r>
      <w:r>
        <w:t>»</w:t>
      </w:r>
      <w:r w:rsidRPr="00BD1175">
        <w:rPr>
          <w:rStyle w:val="Refdenotaalpie"/>
        </w:rPr>
        <w:footnoteReference w:id="17"/>
      </w:r>
      <w:r>
        <w:t xml:space="preserve"> porque Adán </w:t>
      </w:r>
      <w:r w:rsidRPr="00CA645C">
        <w:t>toma conciencia de sí, se hace auto-consciente, al conocer.</w:t>
      </w:r>
      <w:r w:rsidRPr="00EF7736">
        <w:t xml:space="preserve"> Es decir, a medida que conoce y da nombre a las criaturas visibles</w:t>
      </w:r>
      <w:r>
        <w:t>,</w:t>
      </w:r>
      <w:r w:rsidRPr="00EF7736">
        <w:t xml:space="preserve"> se está distinguiendo de ellas y se está </w:t>
      </w:r>
      <w:r>
        <w:t xml:space="preserve">conociendo a sí mismo como sujeto cognoscente, se está </w:t>
      </w:r>
      <w:r w:rsidRPr="00EF7736">
        <w:t xml:space="preserve">experimentando a sí mismo. </w:t>
      </w:r>
      <w:r w:rsidRPr="00CA645C">
        <w:t>El conocimiento del mundo despierta</w:t>
      </w:r>
      <w:r>
        <w:t xml:space="preserve"> en Adán</w:t>
      </w:r>
      <w:r w:rsidRPr="00CA645C">
        <w:t xml:space="preserve"> la conciencia y la auto-conciencia. </w:t>
      </w:r>
      <w:r w:rsidRPr="00EF7736">
        <w:t xml:space="preserve">La facultad cognoscitiva es intencional y hace salir al hombre fuera de sí mismo, al mundo real de las cosas que existen. Pero al mismo tiempo, el conocimiento del mundo </w:t>
      </w:r>
      <w:r>
        <w:t xml:space="preserve">desencadena el autoconocimiento, ya que </w:t>
      </w:r>
      <w:r w:rsidRPr="00EF7736">
        <w:t>Adán conoce que conoce, se experimenta cognoscente, toma conciencia de sí. «La conciencia revela al hombre como aquel que</w:t>
      </w:r>
      <w:r>
        <w:t xml:space="preserve">, </w:t>
      </w:r>
      <w:r w:rsidRPr="00EF7736">
        <w:t>a diferencia del mundo visible</w:t>
      </w:r>
      <w:r>
        <w:t>,</w:t>
      </w:r>
      <w:r w:rsidRPr="00EF7736">
        <w:t xml:space="preserve"> posee la facultad cognoscitiva»</w:t>
      </w:r>
      <w:r w:rsidRPr="00BD1175">
        <w:rPr>
          <w:rStyle w:val="Refdenotaalpie"/>
        </w:rPr>
        <w:footnoteReference w:id="18"/>
      </w:r>
      <w:r w:rsidRPr="00EF7736">
        <w:t xml:space="preserve">. </w:t>
      </w:r>
      <w:r w:rsidRPr="00CA645C">
        <w:t>La subjetividad personal nace en el nivel de la experiencia vivida.</w:t>
      </w:r>
    </w:p>
    <w:p w14:paraId="5FE1EC5D" w14:textId="77777777" w:rsidR="003D49BF" w:rsidRDefault="003D49BF" w:rsidP="003D49BF">
      <w:pPr>
        <w:pStyle w:val="Tesinacuerpo"/>
      </w:pPr>
      <w:r w:rsidRPr="00186287">
        <w:lastRenderedPageBreak/>
        <w:t xml:space="preserve">El autor asume que el lector </w:t>
      </w:r>
      <w:r>
        <w:t xml:space="preserve">de esta Audiencia general </w:t>
      </w:r>
      <w:r w:rsidRPr="00186287">
        <w:t xml:space="preserve">comprende la relación entre conocimiento, autoconocimiento y conciencia que ha desarrollado en </w:t>
      </w:r>
      <w:r w:rsidRPr="00984EEB">
        <w:rPr>
          <w:i/>
        </w:rPr>
        <w:t>Persona y Acción</w:t>
      </w:r>
      <w:r w:rsidRPr="00186287">
        <w:t xml:space="preserve">. </w:t>
      </w:r>
      <w:r>
        <w:t xml:space="preserve">Según esta obra, </w:t>
      </w:r>
      <w:r w:rsidRPr="00186287">
        <w:t xml:space="preserve">la distinción entre conciencia y autoconocimiento </w:t>
      </w:r>
      <w:r>
        <w:t xml:space="preserve">contiene </w:t>
      </w:r>
      <w:r w:rsidRPr="00186287">
        <w:t>«</w:t>
      </w:r>
      <w:r>
        <w:t xml:space="preserve">a su vez </w:t>
      </w:r>
      <w:r w:rsidRPr="00186287">
        <w:t xml:space="preserve">la concepción </w:t>
      </w:r>
      <w:r>
        <w:t>global del hombre-</w:t>
      </w:r>
      <w:r w:rsidRPr="00186287">
        <w:t>persona»</w:t>
      </w:r>
      <w:r>
        <w:rPr>
          <w:rStyle w:val="Refdenotaalpie"/>
        </w:rPr>
        <w:footnoteReference w:id="19"/>
      </w:r>
      <w:r>
        <w:t>.</w:t>
      </w:r>
      <w:r w:rsidRPr="00186287">
        <w:t xml:space="preserve"> La conciencia se sirve del </w:t>
      </w:r>
      <w:r w:rsidRPr="00186287">
        <w:rPr>
          <w:bCs/>
        </w:rPr>
        <w:t>conocimiento</w:t>
      </w:r>
      <w:r w:rsidRPr="00186287">
        <w:t>, pero la conciencia no conoce, no posee capacidad de ob</w:t>
      </w:r>
      <w:r>
        <w:t>jetivación cognoscitiva.</w:t>
      </w:r>
      <w:r w:rsidRPr="00186287">
        <w:t xml:space="preserve"> Además, el conocimiento se distingue del </w:t>
      </w:r>
      <w:r w:rsidRPr="00186287">
        <w:rPr>
          <w:bCs/>
        </w:rPr>
        <w:t>autoconocimiento</w:t>
      </w:r>
      <w:r w:rsidRPr="00186287">
        <w:t>, ya que este último «</w:t>
      </w:r>
      <w:r>
        <w:t>trata de la comprensión de uno mismo, del tipo de captación cognoscitiva de ese objeto que soy yo para mí mismo</w:t>
      </w:r>
      <w:r w:rsidRPr="00186287">
        <w:t>»</w:t>
      </w:r>
      <w:r>
        <w:rPr>
          <w:rStyle w:val="Refdenotaalpie"/>
        </w:rPr>
        <w:footnoteReference w:id="20"/>
      </w:r>
      <w:r>
        <w:t>.</w:t>
      </w:r>
      <w:r w:rsidRPr="00186287">
        <w:t xml:space="preserve"> El conocimiento de sí mismo, el conocimiento del ego, el autoconocimiento, no es obra de la conciencia. </w:t>
      </w:r>
      <w:r>
        <w:t xml:space="preserve">Autoconocimiento y conciencia </w:t>
      </w:r>
      <w:r w:rsidRPr="00186287">
        <w:t xml:space="preserve">se aproximan muchísimo, pero al mismo tiempo se </w:t>
      </w:r>
      <w:r>
        <w:t>diferencian, puesto que «la unión subjetiva de la consciencia con el propio ‘yo’ no la orienta cognoscitivamente hacia este como hacia su objeto»</w:t>
      </w:r>
      <w:r>
        <w:rPr>
          <w:rStyle w:val="Refdenotaalpie"/>
        </w:rPr>
        <w:footnoteReference w:id="21"/>
      </w:r>
      <w:r>
        <w:t>.</w:t>
      </w:r>
      <w:r w:rsidRPr="00186287">
        <w:t xml:space="preserve"> La conciencia necesita del autoconocimiento pa</w:t>
      </w:r>
      <w:r>
        <w:t xml:space="preserve">ra </w:t>
      </w:r>
      <w:r w:rsidRPr="00186287">
        <w:t xml:space="preserve">reflejar </w:t>
      </w:r>
      <w:r>
        <w:t>«</w:t>
      </w:r>
      <w:r w:rsidRPr="00186287">
        <w:t xml:space="preserve">las acciones y sus relaciones con el </w:t>
      </w:r>
      <w:r>
        <w:t>propio ‘yo’</w:t>
      </w:r>
      <w:r w:rsidRPr="00186287">
        <w:t>»</w:t>
      </w:r>
      <w:r>
        <w:rPr>
          <w:rStyle w:val="Refdenotaalpie"/>
        </w:rPr>
        <w:footnoteReference w:id="22"/>
      </w:r>
      <w:r>
        <w:t>.</w:t>
      </w:r>
      <w:r w:rsidRPr="00186287">
        <w:t xml:space="preserve"> La conciencia sin autoconocimento «</w:t>
      </w:r>
      <w:r>
        <w:t>se encontraría algo así como vacía</w:t>
      </w:r>
      <w:r w:rsidRPr="00186287">
        <w:t>»</w:t>
      </w:r>
      <w:r>
        <w:rPr>
          <w:rStyle w:val="Refdenotaalpie"/>
        </w:rPr>
        <w:footnoteReference w:id="23"/>
      </w:r>
      <w:r>
        <w:t>.</w:t>
      </w:r>
      <w:r w:rsidRPr="00186287">
        <w:t xml:space="preserve"> Todo contenido de la conciencia sobre el </w:t>
      </w:r>
      <w:r>
        <w:t>‘yo’</w:t>
      </w:r>
      <w:r w:rsidRPr="00186287">
        <w:t xml:space="preserve"> pasa por el filtro del autoconocimiento. La misma conciencia se convierte en objeto de autoconocimiento porque «</w:t>
      </w:r>
      <w:r>
        <w:t>son objeto del autoconocimiento no solo la persona y sus acciones, sino también la consciencia de las acciones y la consciencia de la persona</w:t>
      </w:r>
      <w:r w:rsidRPr="00186287">
        <w:t>»</w:t>
      </w:r>
      <w:r>
        <w:rPr>
          <w:rStyle w:val="Refdenotaalpie"/>
        </w:rPr>
        <w:footnoteReference w:id="24"/>
      </w:r>
      <w:r>
        <w:t>.</w:t>
      </w:r>
      <w:r w:rsidRPr="00186287">
        <w:t xml:space="preserve"> Es decir, «el hombre </w:t>
      </w:r>
      <w:r>
        <w:t xml:space="preserve">posee </w:t>
      </w:r>
      <w:r w:rsidRPr="00186287">
        <w:t xml:space="preserve">autoconocimiento de </w:t>
      </w:r>
      <w:r>
        <w:t>su consciencia</w:t>
      </w:r>
      <w:r w:rsidRPr="00186287">
        <w:t>»</w:t>
      </w:r>
      <w:r>
        <w:rPr>
          <w:rStyle w:val="Refdenotaalpie"/>
        </w:rPr>
        <w:footnoteReference w:id="25"/>
      </w:r>
      <w:r>
        <w:t>.</w:t>
      </w:r>
      <w:r w:rsidRPr="00186287">
        <w:t xml:space="preserve"> El autoconocimiento se concentra en el ego como en su objeto, el yo en cuanto tal. Pero no conoce sólo datos objetivos, sino también subjetivos, como los valores. Aunque trata de objetivar lo más posible, no puede tratar al </w:t>
      </w:r>
      <w:r>
        <w:t>‘yo’</w:t>
      </w:r>
      <w:r w:rsidRPr="00186287">
        <w:t xml:space="preserve"> solamente como un objeto neutro. Esto es debido a que el autoconocimiento es fruto de la autoexperiencia: «todo </w:t>
      </w:r>
      <w:r>
        <w:t xml:space="preserve">su trabajo </w:t>
      </w:r>
      <w:r w:rsidRPr="00186287">
        <w:t xml:space="preserve">cognoscitivo </w:t>
      </w:r>
      <w:r>
        <w:t xml:space="preserve">se desarrolla exclusivamente </w:t>
      </w:r>
      <w:r w:rsidRPr="00186287">
        <w:t>desde la auto</w:t>
      </w:r>
      <w:r>
        <w:t>-</w:t>
      </w:r>
      <w:r w:rsidRPr="00186287">
        <w:t xml:space="preserve">experiencia </w:t>
      </w:r>
      <w:r>
        <w:t xml:space="preserve">a la </w:t>
      </w:r>
      <w:r w:rsidRPr="00186287">
        <w:t>auto</w:t>
      </w:r>
      <w:r>
        <w:t>-</w:t>
      </w:r>
      <w:r w:rsidRPr="00186287">
        <w:t>co</w:t>
      </w:r>
      <w:r>
        <w:t>mprensión</w:t>
      </w:r>
      <w:r w:rsidRPr="00186287">
        <w:t>»</w:t>
      </w:r>
      <w:r>
        <w:rPr>
          <w:rStyle w:val="Refdenotaalpie"/>
        </w:rPr>
        <w:footnoteReference w:id="26"/>
      </w:r>
      <w:r>
        <w:t>.</w:t>
      </w:r>
      <w:r w:rsidRPr="00186287">
        <w:t xml:space="preserve"> </w:t>
      </w:r>
    </w:p>
    <w:p w14:paraId="793588EB" w14:textId="77777777" w:rsidR="003D49BF" w:rsidRDefault="003D49BF" w:rsidP="003D49BF">
      <w:pPr>
        <w:pStyle w:val="Tesinacuerpo"/>
      </w:pPr>
      <w:r>
        <w:t xml:space="preserve">El hecho de que Adán ponga nombre a los animales y se distinga de ellos, sirve a Wojyla para unir y distinguir </w:t>
      </w:r>
      <w:r w:rsidRPr="00EF7736">
        <w:t>el conocimiento del mundo</w:t>
      </w:r>
      <w:r>
        <w:t xml:space="preserve"> y la autoconciencia</w:t>
      </w:r>
      <w:r w:rsidRPr="00EF7736">
        <w:t>, el objeto</w:t>
      </w:r>
      <w:r>
        <w:t xml:space="preserve"> y el sujeto</w:t>
      </w:r>
      <w:r w:rsidRPr="00EF7736">
        <w:t>, la filosofía de</w:t>
      </w:r>
      <w:r>
        <w:t>l ser y la filosofía de</w:t>
      </w:r>
      <w:r w:rsidRPr="00EF7736">
        <w:t xml:space="preserve"> la</w:t>
      </w:r>
      <w:r>
        <w:t xml:space="preserve"> conciencia</w:t>
      </w:r>
      <w:r w:rsidRPr="00EF7736">
        <w:t xml:space="preserve">.  </w:t>
      </w:r>
      <w:r w:rsidRPr="00CA645C">
        <w:t xml:space="preserve">El ser existe antes del conocimiento </w:t>
      </w:r>
      <w:r w:rsidRPr="00CA645C">
        <w:lastRenderedPageBreak/>
        <w:t>y de la conciencia. A través del acto de conocimiento</w:t>
      </w:r>
      <w:r>
        <w:t>,</w:t>
      </w:r>
      <w:r w:rsidRPr="00CA645C">
        <w:t xml:space="preserve"> la persona toma conciencia de sí mismo en la soledad original. </w:t>
      </w:r>
      <w:r w:rsidRPr="00AE5B91">
        <w:t>La inteligencia no es sólo una facultad superior que permite al hombre conocer razonando, sino que</w:t>
      </w:r>
      <w:r>
        <w:t>,</w:t>
      </w:r>
      <w:r w:rsidRPr="00AE5B91">
        <w:t xml:space="preserve"> </w:t>
      </w:r>
      <w:r>
        <w:t xml:space="preserve">según Wojtyla, </w:t>
      </w:r>
      <w:r w:rsidRPr="00AE5B91">
        <w:t>revela y afirma al hombre como persona. Los seres personales son autoconscientes, no sólo existen, sino que experimentan su existencia, tienen la conciencia de existir: autoconciencia y ser personal son convertibles. Esto no sucede en el mundo de las cosas ni de los animales, en los que el ser no incluye la conciencia de sí.</w:t>
      </w:r>
      <w:r>
        <w:t xml:space="preserve"> </w:t>
      </w:r>
    </w:p>
    <w:p w14:paraId="15D2971C" w14:textId="77777777" w:rsidR="003D49BF" w:rsidRDefault="003D49BF" w:rsidP="003D49BF">
      <w:pPr>
        <w:pStyle w:val="Tesinacuerpo"/>
      </w:pPr>
      <w:r w:rsidRPr="00CA645C">
        <w:t>El conocimiento de sí mismo no es idéntico a</w:t>
      </w:r>
      <w:r>
        <w:t xml:space="preserve"> </w:t>
      </w:r>
      <w:r w:rsidRPr="00CA645C">
        <w:t>la conciencia de sí mismo, aunque la conciencia de sí mismo necesite del auto-conocimiento</w:t>
      </w:r>
      <w:r>
        <w:t xml:space="preserve">. </w:t>
      </w:r>
      <w:r w:rsidRPr="00EF7736">
        <w:t>Introduce así el valor de la subjetividad, habiéndolo purificado del idealismo: «Soledad, en efecto, significa también subjetividad del hombre, la cual se constituye también a través del autoconocimiento»</w:t>
      </w:r>
      <w:r w:rsidRPr="00BD1175">
        <w:rPr>
          <w:rStyle w:val="Refdenotaalpie"/>
        </w:rPr>
        <w:footnoteReference w:id="27"/>
      </w:r>
      <w:r w:rsidRPr="00EF7736">
        <w:t xml:space="preserve">. </w:t>
      </w:r>
    </w:p>
    <w:p w14:paraId="4AFBCAD6" w14:textId="77777777" w:rsidR="003D49BF" w:rsidRPr="00E837C6" w:rsidRDefault="003D49BF" w:rsidP="003D49BF">
      <w:pPr>
        <w:pStyle w:val="Tesinacuerpo"/>
      </w:pPr>
      <w:r w:rsidRPr="00E837C6">
        <w:t xml:space="preserve">La </w:t>
      </w:r>
      <w:r w:rsidRPr="00E837C6">
        <w:rPr>
          <w:i/>
        </w:rPr>
        <w:t xml:space="preserve">Antropología Trascendental </w:t>
      </w:r>
      <w:r w:rsidRPr="00E837C6">
        <w:t xml:space="preserve">de Leonardo Polo puede ser de ayuda para comprender la epistemología de la </w:t>
      </w:r>
      <w:r w:rsidRPr="00E837C6">
        <w:rPr>
          <w:i/>
        </w:rPr>
        <w:t>Teología del cuerpo</w:t>
      </w:r>
      <w:r w:rsidRPr="00E837C6">
        <w:t>, ya que el filósofo español, analizando el funcionamiento de la inteligencia y de la voluntad, concluye que la apertura hacia fuera no es dispersión o simple salida, sino que conduce al hombre a descubrirse como “yo”. La inteligencia tiene una estructura “de fuera adentro”, pues capta la realidad que está ahí fuera y la hace suya, poseyéndola según su propio modo de ser. La intencionalidad de la inteligencia es “intención de semejanza”, porque la capacidad de abstracción no procede de la facultad, sino del intelecto agente, que está en el nivel de la persona</w:t>
      </w:r>
      <w:r w:rsidRPr="00BD1175">
        <w:rPr>
          <w:rStyle w:val="Refdenotaalpie"/>
        </w:rPr>
        <w:footnoteReference w:id="28"/>
      </w:r>
      <w:r w:rsidRPr="00E837C6">
        <w:t>.</w:t>
      </w:r>
      <w:r>
        <w:t xml:space="preserve"> </w:t>
      </w:r>
    </w:p>
    <w:p w14:paraId="38A16064" w14:textId="77777777" w:rsidR="003D49BF" w:rsidRDefault="003D49BF" w:rsidP="003D49BF">
      <w:pPr>
        <w:pStyle w:val="Tesinacuerpo"/>
      </w:pPr>
      <w:r>
        <w:t>Es sabido que un</w:t>
      </w:r>
      <w:r w:rsidRPr="00EF7736">
        <w:t xml:space="preserve"> límite </w:t>
      </w:r>
      <w:r>
        <w:t xml:space="preserve">significativo </w:t>
      </w:r>
      <w:r w:rsidRPr="00EF7736">
        <w:t xml:space="preserve">de la filosofía moderna es haber identificado conciencia y conocimiento, de manera que la conciencia llega a constituir las cosas, que existen tanto en cuanto son conocidas. Aquí </w:t>
      </w:r>
      <w:r>
        <w:t xml:space="preserve">Wojtyla se separa de la deriva idealista de la fenomenología y </w:t>
      </w:r>
      <w:r w:rsidRPr="00EF7736">
        <w:t>explica que es el conocimiento de las cosas objetivas y reales lo que conduce a Adán a tomar conciencia - autoconciencia - de sí.</w:t>
      </w:r>
      <w:r>
        <w:t xml:space="preserve"> </w:t>
      </w:r>
      <w:r w:rsidRPr="00EF7736">
        <w:t>Da prioridad al ser sobre el conocer, porque «el autoconocimiento va a la par del conocimiento del mundo»</w:t>
      </w:r>
      <w:r w:rsidRPr="00BD1175">
        <w:rPr>
          <w:rStyle w:val="Refdenotaalpie"/>
        </w:rPr>
        <w:footnoteReference w:id="29"/>
      </w:r>
      <w:r w:rsidRPr="00EF7736">
        <w:t xml:space="preserve">. </w:t>
      </w:r>
      <w:r>
        <w:t>Mientras que e</w:t>
      </w:r>
      <w:r w:rsidRPr="00EF7736">
        <w:t xml:space="preserve">l conocimiento es intencional, </w:t>
      </w:r>
      <w:r>
        <w:t xml:space="preserve">se puede decir que </w:t>
      </w:r>
      <w:r w:rsidRPr="00EF7736">
        <w:t>la conciencia es auto-refer</w:t>
      </w:r>
      <w:r>
        <w:t xml:space="preserve">encial y que se activa gracias a </w:t>
      </w:r>
      <w:r w:rsidRPr="00EF7736">
        <w:t>la facultad cognoscitiva</w:t>
      </w:r>
      <w:r>
        <w:t xml:space="preserve"> en acto.  Aquí se puede apreciar cómo algunas manifestaciones actuales de la crisis ecológica remontan sus orígenes a la epistemología moderna de orientación idealista, que no sitúa adecuadamente al hombre en el lugar que le </w:t>
      </w:r>
      <w:r>
        <w:lastRenderedPageBreak/>
        <w:t>corresponde en el cosmos. En efecto, un fenómeno observable históricamente es que el «</w:t>
      </w:r>
      <w:r w:rsidRPr="00230802">
        <w:t>antropocentrismo desviado da lugar a un estilo de vida desviado</w:t>
      </w:r>
      <w:r>
        <w:t>» (</w:t>
      </w:r>
      <w:r w:rsidRPr="00880B0C">
        <w:rPr>
          <w:i/>
        </w:rPr>
        <w:t>LS</w:t>
      </w:r>
      <w:r>
        <w:t xml:space="preserve"> 122).</w:t>
      </w:r>
    </w:p>
    <w:p w14:paraId="4A367EAB" w14:textId="77777777" w:rsidR="003D49BF" w:rsidRPr="00DC5087" w:rsidRDefault="003D49BF" w:rsidP="003D49BF">
      <w:pPr>
        <w:pStyle w:val="Tesinacuerpo"/>
        <w:rPr>
          <w:b/>
          <w:bCs/>
        </w:rPr>
      </w:pPr>
      <w:r>
        <w:rPr>
          <w:b/>
          <w:bCs/>
        </w:rPr>
        <w:t>3. La subjetividad trascendente</w:t>
      </w:r>
    </w:p>
    <w:p w14:paraId="27A652EB" w14:textId="77777777" w:rsidR="003D49BF" w:rsidRDefault="003D49BF" w:rsidP="003D49BF">
      <w:pPr>
        <w:pStyle w:val="Tesinacuerpo"/>
        <w:rPr>
          <w:bCs/>
          <w:color w:val="000000"/>
        </w:rPr>
      </w:pPr>
      <w:r w:rsidRPr="00EF7736">
        <w:rPr>
          <w:color w:val="000000"/>
        </w:rPr>
        <w:t xml:space="preserve">Adán experimenta </w:t>
      </w:r>
      <w:r>
        <w:rPr>
          <w:color w:val="000000"/>
        </w:rPr>
        <w:t xml:space="preserve">que </w:t>
      </w:r>
      <w:r w:rsidRPr="00EF7736">
        <w:rPr>
          <w:color w:val="000000"/>
        </w:rPr>
        <w:t>su soledad</w:t>
      </w:r>
      <w:r>
        <w:rPr>
          <w:color w:val="000000"/>
        </w:rPr>
        <w:t xml:space="preserve"> </w:t>
      </w:r>
      <w:r w:rsidRPr="00EF7736">
        <w:rPr>
          <w:color w:val="000000"/>
        </w:rPr>
        <w:t>lo separa del mundo creado y animal y lo acerca a Dios</w:t>
      </w:r>
      <w:r>
        <w:rPr>
          <w:color w:val="000000"/>
        </w:rPr>
        <w:t>,</w:t>
      </w:r>
      <w:r w:rsidRPr="00EF7736">
        <w:rPr>
          <w:color w:val="000000"/>
        </w:rPr>
        <w:t xml:space="preserve"> que lo ha creado y puesto en el jardín. </w:t>
      </w:r>
      <w:r w:rsidRPr="00EF7736">
        <w:t>De esta manera «el hombre toma conciencia de la propia superioridad, es decir, de que no puede ser puesto al mismo nivel que ninguna otra especie de vivientes sobre la tierra»</w:t>
      </w:r>
      <w:r w:rsidRPr="00BD1175">
        <w:rPr>
          <w:rStyle w:val="Refdenotaalpie"/>
        </w:rPr>
        <w:footnoteReference w:id="30"/>
      </w:r>
      <w:r w:rsidRPr="00EF7736">
        <w:t xml:space="preserve">. Esta toma de conciencia tiene una dimensión negativa, el hombre </w:t>
      </w:r>
      <w:r w:rsidRPr="00EF7736">
        <w:rPr>
          <w:i/>
          <w:iCs/>
        </w:rPr>
        <w:t xml:space="preserve">no es </w:t>
      </w:r>
      <w:r w:rsidRPr="00EF7736">
        <w:t xml:space="preserve">como los demás seres </w:t>
      </w:r>
      <w:r>
        <w:t>vivientes</w:t>
      </w:r>
      <w:r w:rsidRPr="00EF7736">
        <w:t xml:space="preserve"> (</w:t>
      </w:r>
      <w:r w:rsidRPr="004A5B02">
        <w:rPr>
          <w:i/>
        </w:rPr>
        <w:t>animalia</w:t>
      </w:r>
      <w:r w:rsidRPr="00EF7736">
        <w:t xml:space="preserve">). </w:t>
      </w:r>
      <w:r w:rsidRPr="00984EEB">
        <w:rPr>
          <w:bCs/>
          <w:color w:val="000000"/>
        </w:rPr>
        <w:t xml:space="preserve">La lectura de </w:t>
      </w:r>
      <w:r w:rsidRPr="00984EEB">
        <w:rPr>
          <w:bCs/>
          <w:i/>
          <w:color w:val="000000"/>
        </w:rPr>
        <w:t>Génesis</w:t>
      </w:r>
      <w:r w:rsidRPr="00984EEB">
        <w:rPr>
          <w:bCs/>
          <w:color w:val="000000"/>
        </w:rPr>
        <w:t xml:space="preserve"> 2 podría contribuir a la definición del hombre con el género y la diferencia específica, identificando el género con la animalidad y la diferencia con la razón</w:t>
      </w:r>
      <w:r>
        <w:rPr>
          <w:bCs/>
          <w:color w:val="000000"/>
        </w:rPr>
        <w:t xml:space="preserve">. </w:t>
      </w:r>
    </w:p>
    <w:p w14:paraId="32C7D152" w14:textId="77777777" w:rsidR="003D49BF" w:rsidRDefault="003D49BF" w:rsidP="003D49BF">
      <w:pPr>
        <w:pStyle w:val="Tesinacuerpo"/>
        <w:rPr>
          <w:szCs w:val="20"/>
        </w:rPr>
      </w:pPr>
      <w:r>
        <w:rPr>
          <w:bCs/>
          <w:color w:val="000000"/>
        </w:rPr>
        <w:t>Preguntándose acerca de lo específico del género humano, se llegaba a la definición clásica del hombre como animal racional,</w:t>
      </w:r>
      <w:r w:rsidRPr="00765072">
        <w:t xml:space="preserve"> </w:t>
      </w:r>
      <w:r w:rsidRPr="00765072">
        <w:rPr>
          <w:i/>
        </w:rPr>
        <w:t>zoon noetikón</w:t>
      </w:r>
      <w:r w:rsidRPr="00BD1175">
        <w:rPr>
          <w:rStyle w:val="Refdenotaalpie"/>
        </w:rPr>
        <w:footnoteReference w:id="31"/>
      </w:r>
      <w:r w:rsidRPr="00984EEB">
        <w:rPr>
          <w:bCs/>
          <w:color w:val="000000"/>
        </w:rPr>
        <w:t>.</w:t>
      </w:r>
      <w:r>
        <w:rPr>
          <w:bCs/>
          <w:color w:val="000000"/>
        </w:rPr>
        <w:t xml:space="preserve"> </w:t>
      </w:r>
      <w:r w:rsidRPr="00EF7736">
        <w:t>Es una definición correcta, pero insuficiente, porque trata al hombre como ob</w:t>
      </w:r>
      <w:r>
        <w:t>jeto y no como sujeto, e</w:t>
      </w:r>
      <w:r w:rsidRPr="00EF7736">
        <w:t>s decir, no capta lo más específico e irreductible del hombre, que es su subjetividad.</w:t>
      </w:r>
      <w:r w:rsidRPr="00C4295A">
        <w:t xml:space="preserve"> </w:t>
      </w:r>
      <w:r w:rsidRPr="00351290">
        <w:rPr>
          <w:szCs w:val="20"/>
        </w:rPr>
        <w:t>Las antinomias subjetivismo-objetivismo, idealismo-realismo crearon un clima poco propicio para entender al sujeto. Se formaron dos bloques, el objetivo-ontológico y el subjetivo-ideal. Esa división, sin embargo, debe superarse porque se forjó «fuera de la realidad del hombre»</w:t>
      </w:r>
      <w:r>
        <w:rPr>
          <w:rStyle w:val="Refdenotaalpie"/>
          <w:szCs w:val="20"/>
        </w:rPr>
        <w:footnoteReference w:id="32"/>
      </w:r>
      <w:r>
        <w:rPr>
          <w:szCs w:val="20"/>
        </w:rPr>
        <w:t>.</w:t>
      </w:r>
      <w:r w:rsidRPr="00351290">
        <w:rPr>
          <w:szCs w:val="20"/>
        </w:rPr>
        <w:t xml:space="preserve"> Wojtyla está convencido de que</w:t>
      </w:r>
    </w:p>
    <w:p w14:paraId="36B6095C" w14:textId="77777777" w:rsidR="003D49BF" w:rsidRPr="000F7986" w:rsidRDefault="003D49BF" w:rsidP="000F7986">
      <w:pPr>
        <w:pStyle w:val="Tesinacita"/>
      </w:pPr>
      <w:r w:rsidRPr="000F7986">
        <w:t>la línea de demarcación entre la aproximación subjetiva (modo idealista) y la objetiva (realista), en antropología y ética debe ir desapareciendo y de hecho se está anulando a consecuencia del concepto de experiencia del hombre, que necesariamente nos hace salir de la conciencia pura como sujeto pensado y fundado “a priori” y nos introduce en la existencia concretísima del hombre, es decir, en la realidad del sujeto consciente</w:t>
      </w:r>
      <w:r w:rsidRPr="000F7986">
        <w:rPr>
          <w:rStyle w:val="Refdenotaalpie"/>
        </w:rPr>
        <w:footnoteReference w:id="33"/>
      </w:r>
      <w:r w:rsidRPr="000F7986">
        <w:t xml:space="preserve">. </w:t>
      </w:r>
    </w:p>
    <w:p w14:paraId="0091EEB5" w14:textId="77777777" w:rsidR="003D49BF" w:rsidRDefault="003D49BF" w:rsidP="003D49BF">
      <w:pPr>
        <w:pStyle w:val="Tesinacuerpo"/>
      </w:pPr>
      <w:r w:rsidRPr="00C4295A">
        <w:t xml:space="preserve">Lo específico del hombre, lo irreductible del hombre, es su subjetividad: es </w:t>
      </w:r>
      <w:r w:rsidRPr="00984EEB">
        <w:rPr>
          <w:i/>
        </w:rPr>
        <w:t>alguien</w:t>
      </w:r>
      <w:r w:rsidRPr="00C4295A">
        <w:t xml:space="preserve">, no </w:t>
      </w:r>
      <w:r w:rsidRPr="00984EEB">
        <w:rPr>
          <w:i/>
        </w:rPr>
        <w:t>algo</w:t>
      </w:r>
      <w:r w:rsidRPr="00C4295A">
        <w:t>. Esto se escapa de la definición aristotélica del hombre y de la definición boeciana de la persona. El hombre tiene experiencia de sí, de su ser personal, de lo que Zubiri denominaba su “suidad”.</w:t>
      </w:r>
      <w:r w:rsidRPr="00EF7736">
        <w:t xml:space="preserve"> </w:t>
      </w:r>
      <w:r>
        <w:t xml:space="preserve"> </w:t>
      </w:r>
      <w:r w:rsidRPr="00EF7736">
        <w:t>El hombre</w:t>
      </w:r>
      <w:r>
        <w:t>, afirma Wojtyla,</w:t>
      </w:r>
      <w:r w:rsidRPr="00EF7736">
        <w:t xml:space="preserve"> no es sólo un animal racional, no es sólo </w:t>
      </w:r>
      <w:r>
        <w:t>«</w:t>
      </w:r>
      <w:r w:rsidRPr="00EF7736">
        <w:t xml:space="preserve">aquel </w:t>
      </w:r>
      <w:r w:rsidRPr="00EF7736">
        <w:lastRenderedPageBreak/>
        <w:t>que a diferencia del mundo visible posee la facultad cognoscitiva</w:t>
      </w:r>
      <w:r>
        <w:t>»</w:t>
      </w:r>
      <w:r w:rsidRPr="00BD1175">
        <w:rPr>
          <w:rStyle w:val="Refdenotaalpie"/>
        </w:rPr>
        <w:footnoteReference w:id="34"/>
      </w:r>
      <w:r w:rsidRPr="00EF7736">
        <w:t xml:space="preserve">. </w:t>
      </w:r>
      <w:r w:rsidRPr="00351290">
        <w:rPr>
          <w:szCs w:val="20"/>
        </w:rPr>
        <w:t>Esta comprensión del hombre es llamada personalista: «este tipo de comprensión del hombre llamada personalista no está en contraposición con la de tipo cosmológico, sino que es su interpretación»</w:t>
      </w:r>
      <w:r>
        <w:rPr>
          <w:rStyle w:val="Refdenotaalpie"/>
          <w:szCs w:val="20"/>
        </w:rPr>
        <w:footnoteReference w:id="35"/>
      </w:r>
      <w:r>
        <w:rPr>
          <w:szCs w:val="20"/>
        </w:rPr>
        <w:t>.</w:t>
      </w:r>
    </w:p>
    <w:p w14:paraId="797F58E3" w14:textId="77777777" w:rsidR="003D49BF" w:rsidRDefault="003D49BF" w:rsidP="003D49BF">
      <w:pPr>
        <w:pStyle w:val="Tesinacuerpo"/>
      </w:pPr>
      <w:r>
        <w:t xml:space="preserve">Así pues, el análisis de </w:t>
      </w:r>
      <w:r>
        <w:rPr>
          <w:i/>
        </w:rPr>
        <w:t xml:space="preserve">Génesis </w:t>
      </w:r>
      <w:r>
        <w:t xml:space="preserve">2 puede conducir a </w:t>
      </w:r>
      <w:r w:rsidRPr="00EF7736">
        <w:t xml:space="preserve">dos definiciones posibles del hombre: el hombre como </w:t>
      </w:r>
      <w:r>
        <w:t>“</w:t>
      </w:r>
      <w:r w:rsidRPr="00EF7736">
        <w:t>animal racional</w:t>
      </w:r>
      <w:r>
        <w:t>”</w:t>
      </w:r>
      <w:r w:rsidRPr="00EF7736">
        <w:t xml:space="preserve"> </w:t>
      </w:r>
      <w:r>
        <w:t xml:space="preserve">– porque se distingue de los demás animales y les da un nombre - </w:t>
      </w:r>
      <w:r w:rsidRPr="00EF7736">
        <w:t xml:space="preserve">y el hombre como </w:t>
      </w:r>
      <w:r>
        <w:t>“</w:t>
      </w:r>
      <w:r w:rsidRPr="00EF7736">
        <w:t>sujeto personal</w:t>
      </w:r>
      <w:r>
        <w:t>” – porque Dios hace con él una Alianza</w:t>
      </w:r>
      <w:r w:rsidRPr="00EF7736">
        <w:t xml:space="preserve">. La primera es propia de la filosofía clásica y la segunda </w:t>
      </w:r>
      <w:r>
        <w:t xml:space="preserve">puede originarse en el contexto </w:t>
      </w:r>
      <w:r w:rsidRPr="00EF7736">
        <w:t xml:space="preserve">de la filosofía moderna. La segunda definición es más </w:t>
      </w:r>
      <w:r>
        <w:t xml:space="preserve">profunda </w:t>
      </w:r>
      <w:r w:rsidRPr="00EF7736">
        <w:t>y original</w:t>
      </w:r>
      <w:r>
        <w:t>,</w:t>
      </w:r>
      <w:r w:rsidRPr="00EF7736">
        <w:t xml:space="preserve"> porque capta lo irreductible del hombre, </w:t>
      </w:r>
      <w:r>
        <w:t xml:space="preserve">que es </w:t>
      </w:r>
      <w:r w:rsidRPr="00EF7736">
        <w:t>su subjetividad personal.</w:t>
      </w:r>
      <w:r>
        <w:t xml:space="preserve"> </w:t>
      </w:r>
      <w:r w:rsidRPr="00EF7736">
        <w:t>Con esta toma de conciencia de la propia subjetividad, el hombre «se revela a sí mismo y a la vez se afirma en el mundo visible como “persona”»</w:t>
      </w:r>
      <w:r w:rsidRPr="00BD1175">
        <w:rPr>
          <w:rStyle w:val="Refdenotaalpie"/>
        </w:rPr>
        <w:footnoteReference w:id="36"/>
      </w:r>
      <w:r w:rsidRPr="00EF7736">
        <w:t xml:space="preserve">, </w:t>
      </w:r>
      <w:r>
        <w:t xml:space="preserve">por lo que en el relato arcaico de </w:t>
      </w:r>
      <w:r>
        <w:rPr>
          <w:i/>
        </w:rPr>
        <w:t xml:space="preserve">Génesis </w:t>
      </w:r>
      <w:r>
        <w:t xml:space="preserve">2 encontramos </w:t>
      </w:r>
      <w:r w:rsidRPr="00EF7736">
        <w:t>la primera «delineación del ser humano como persona humana con la subjetividad propia que la caracteriza»</w:t>
      </w:r>
      <w:r w:rsidRPr="00BD1175">
        <w:rPr>
          <w:rStyle w:val="Refdenotaalpie"/>
        </w:rPr>
        <w:footnoteReference w:id="37"/>
      </w:r>
      <w:r w:rsidRPr="00EF7736">
        <w:t>.</w:t>
      </w:r>
    </w:p>
    <w:p w14:paraId="2581F314" w14:textId="77777777" w:rsidR="003D49BF" w:rsidRDefault="003D49BF" w:rsidP="003D49BF">
      <w:pPr>
        <w:pStyle w:val="Tesinacuerpo"/>
      </w:pPr>
      <w:r>
        <w:rPr>
          <w:bCs/>
        </w:rPr>
        <w:t xml:space="preserve">Si se quiere llegar a lo específico del hombre es preciso pasar a analizar la dimensión positiva de la </w:t>
      </w:r>
      <w:r w:rsidRPr="00177679">
        <w:rPr>
          <w:bCs/>
        </w:rPr>
        <w:t>soledad original</w:t>
      </w:r>
      <w:r>
        <w:rPr>
          <w:bCs/>
        </w:rPr>
        <w:t>. El hombre no sólo no es un animal como los demás (</w:t>
      </w:r>
      <w:r>
        <w:rPr>
          <w:bCs/>
          <w:i/>
        </w:rPr>
        <w:t>animalia</w:t>
      </w:r>
      <w:r w:rsidRPr="0044249C">
        <w:rPr>
          <w:bCs/>
        </w:rPr>
        <w:t>)</w:t>
      </w:r>
      <w:r>
        <w:rPr>
          <w:bCs/>
        </w:rPr>
        <w:t xml:space="preserve">, sino que el hombre se sitúa de un modo único </w:t>
      </w:r>
      <w:r w:rsidRPr="00177679">
        <w:rPr>
          <w:bCs/>
        </w:rPr>
        <w:t>frente a Dios</w:t>
      </w:r>
      <w:r>
        <w:rPr>
          <w:bCs/>
        </w:rPr>
        <w:t>, porque Dios establece con él un</w:t>
      </w:r>
      <w:r w:rsidRPr="00177679">
        <w:rPr>
          <w:bCs/>
        </w:rPr>
        <w:t xml:space="preserve">a Alianza. </w:t>
      </w:r>
      <w:r w:rsidRPr="00EF7736">
        <w:t xml:space="preserve">La soledad original tiene una dimensión positiva, </w:t>
      </w:r>
      <w:r>
        <w:t xml:space="preserve">dado que </w:t>
      </w:r>
      <w:r w:rsidRPr="00EF7736">
        <w:t xml:space="preserve">«el hombre se encuentra desde el primer momento de su existencia </w:t>
      </w:r>
      <w:r w:rsidRPr="00EF7736">
        <w:rPr>
          <w:i/>
          <w:iCs/>
        </w:rPr>
        <w:t>frente a Dios</w:t>
      </w:r>
      <w:r w:rsidRPr="00EF7736">
        <w:t xml:space="preserve"> casi</w:t>
      </w:r>
      <w:r>
        <w:t xml:space="preserve"> como a la búsqueda de la propia</w:t>
      </w:r>
      <w:r w:rsidRPr="00EF7736">
        <w:t xml:space="preserve"> identidad»</w:t>
      </w:r>
      <w:r w:rsidRPr="00BD1175">
        <w:rPr>
          <w:rStyle w:val="Refdenotaalpie"/>
        </w:rPr>
        <w:footnoteReference w:id="38"/>
      </w:r>
      <w:r w:rsidRPr="00EF7736">
        <w:t xml:space="preserve">. </w:t>
      </w:r>
    </w:p>
    <w:p w14:paraId="055719F7" w14:textId="77777777" w:rsidR="003D49BF" w:rsidRDefault="003D49BF" w:rsidP="003D49BF">
      <w:pPr>
        <w:pStyle w:val="Tesinacuerpo"/>
      </w:pPr>
      <w:r w:rsidRPr="00EF7736">
        <w:t xml:space="preserve">Dios ha establecido una Alianza con él, y sólo con él: «el hombre es objeto de la acción creadora de Dios-Yahvé, quien al mismo tiempo, como Legislador, establece las condiciones de la primera </w:t>
      </w:r>
      <w:r w:rsidRPr="00EF7736">
        <w:rPr>
          <w:i/>
          <w:iCs/>
        </w:rPr>
        <w:t>Alianza</w:t>
      </w:r>
      <w:r w:rsidRPr="00EF7736">
        <w:t xml:space="preserve"> con el hombre»</w:t>
      </w:r>
      <w:r w:rsidRPr="00BD1175">
        <w:rPr>
          <w:rStyle w:val="Refdenotaalpie"/>
        </w:rPr>
        <w:footnoteReference w:id="39"/>
      </w:r>
      <w:r w:rsidRPr="00EF7736">
        <w:t xml:space="preserve">. </w:t>
      </w:r>
      <w:r w:rsidRPr="00D10082">
        <w:t>La soledad del hombre tiene un aspecto negativo de ausencia, de</w:t>
      </w:r>
      <w:r>
        <w:t xml:space="preserve"> horizonte abierto e incompleto, pero tiene también un aspecto positivo, porque es </w:t>
      </w:r>
      <w:r w:rsidRPr="00D10082">
        <w:t xml:space="preserve">imagen y semejanza de Dios, se dirige a Dios de tú a tú, como un </w:t>
      </w:r>
      <w:r>
        <w:t xml:space="preserve">hijo </w:t>
      </w:r>
      <w:r w:rsidRPr="00D10082">
        <w:t xml:space="preserve">con su </w:t>
      </w:r>
      <w:r>
        <w:t>padre</w:t>
      </w:r>
      <w:r w:rsidRPr="00D10082">
        <w:t xml:space="preserve">, como un amigo con un </w:t>
      </w:r>
      <w:r w:rsidRPr="003A395D">
        <w:t>amigo. «Esta soledad nos acompaña siempre: es la experiencia de que venimos de Dios y estamos hechos para él»</w:t>
      </w:r>
      <w:r w:rsidRPr="00BD1175">
        <w:rPr>
          <w:rStyle w:val="Refdenotaalpie"/>
        </w:rPr>
        <w:footnoteReference w:id="40"/>
      </w:r>
      <w:r w:rsidRPr="00D10082">
        <w:t xml:space="preserve">. </w:t>
      </w:r>
    </w:p>
    <w:p w14:paraId="798BC815" w14:textId="77777777" w:rsidR="003D49BF" w:rsidRDefault="003D49BF" w:rsidP="003D49BF">
      <w:pPr>
        <w:pStyle w:val="Tesinacuerpo"/>
        <w:rPr>
          <w:color w:val="000000"/>
        </w:rPr>
      </w:pPr>
      <w:r w:rsidRPr="007B7BD8">
        <w:rPr>
          <w:color w:val="000000"/>
        </w:rPr>
        <w:lastRenderedPageBreak/>
        <w:t xml:space="preserve">Anderson-Granados explican el nexo existente entre la soledad originaria y el significado filial del cuerpo. </w:t>
      </w:r>
    </w:p>
    <w:p w14:paraId="0287C60B" w14:textId="77777777" w:rsidR="003D49BF" w:rsidRDefault="003D49BF" w:rsidP="000F7986">
      <w:pPr>
        <w:pStyle w:val="Tesinacita"/>
        <w:rPr>
          <w:color w:val="000000"/>
        </w:rPr>
      </w:pPr>
      <w:r w:rsidRPr="003B0C54">
        <w:rPr>
          <w:rStyle w:val="TesinacitaCar"/>
        </w:rPr>
        <w:t xml:space="preserve">La soledad originaria no tiene que ver con el aislamiento del individuo. A la luz de la imagen de Dios entendemos que la soledad es lo contrario de la autonomía: representa la condición del hombre cara a cara con el dador originario que creó el universo </w:t>
      </w:r>
      <w:r w:rsidRPr="003B0C54">
        <w:rPr>
          <w:rStyle w:val="TesinacitaCar"/>
        </w:rPr>
        <w:sym w:font="Symbol" w:char="F05B"/>
      </w:r>
      <w:r w:rsidRPr="003B0C54">
        <w:rPr>
          <w:rStyle w:val="TesinacitaCar"/>
        </w:rPr>
        <w:t>…</w:t>
      </w:r>
      <w:r w:rsidRPr="003B0C54">
        <w:rPr>
          <w:rStyle w:val="TesinacitaCar"/>
        </w:rPr>
        <w:sym w:font="Symbol" w:char="F05D"/>
      </w:r>
      <w:r w:rsidRPr="003B0C54">
        <w:rPr>
          <w:rStyle w:val="TesinacitaCar"/>
        </w:rPr>
        <w:t>. Para los antiguos, el hombre libre era quien pertenecía a su casa como miembro de la familia, mientras los esclavos no tenían morada propia. Ser libre, por tanto, significa ser un hijo en la casa de nuestro padre</w:t>
      </w:r>
      <w:r w:rsidRPr="00BD1175">
        <w:rPr>
          <w:rStyle w:val="Refdenotaalpie"/>
        </w:rPr>
        <w:footnoteReference w:id="41"/>
      </w:r>
      <w:r>
        <w:rPr>
          <w:color w:val="000000"/>
        </w:rPr>
        <w:t>.</w:t>
      </w:r>
    </w:p>
    <w:p w14:paraId="2DC54394" w14:textId="77777777" w:rsidR="003D49BF" w:rsidRDefault="003D49BF" w:rsidP="003D49BF">
      <w:pPr>
        <w:pStyle w:val="Tesinacuerpo"/>
      </w:pPr>
      <w:r w:rsidRPr="00EF7736">
        <w:t xml:space="preserve">Lo específico del hombre no es principalmente la racionalidad, que lo coloca por encima de los demás animales que no son racionales, sino que lo específico es la Alianza, </w:t>
      </w:r>
      <w:r>
        <w:t xml:space="preserve">es decir, </w:t>
      </w:r>
      <w:r w:rsidRPr="00EF7736">
        <w:t xml:space="preserve">el vínculo particular que lo une al Creador y que </w:t>
      </w:r>
      <w:r>
        <w:t xml:space="preserve">le </w:t>
      </w:r>
      <w:r w:rsidRPr="00EF7736">
        <w:t>lleva a la autoconciencia de su ser personal. El hombre se descubre como sujeto personal en cuanto es destinata</w:t>
      </w:r>
      <w:r>
        <w:t>rio de la Alianza, descubre su “</w:t>
      </w:r>
      <w:r w:rsidRPr="00EF7736">
        <w:t>yo</w:t>
      </w:r>
      <w:r>
        <w:t>”</w:t>
      </w:r>
      <w:r w:rsidRPr="00EF7736">
        <w:t xml:space="preserve"> en relación con el </w:t>
      </w:r>
      <w:r>
        <w:t>“</w:t>
      </w:r>
      <w:r w:rsidRPr="00EF7736">
        <w:t>TÚ</w:t>
      </w:r>
      <w:r>
        <w:t>”</w:t>
      </w:r>
      <w:r w:rsidRPr="00EF7736">
        <w:t xml:space="preserve"> divino, de quien procede y con quien puede entrar en comunicación. </w:t>
      </w:r>
      <w:r>
        <w:t>Existe una relación primaria y constitutiva del hombre, previa a las relaciones que el hombre puede establecer con otros hombres y con las cosas, que es la relación con su Creador.</w:t>
      </w:r>
    </w:p>
    <w:p w14:paraId="1CBD6400" w14:textId="77777777" w:rsidR="00DA25D4" w:rsidRDefault="00DA25D4" w:rsidP="00DA25D4">
      <w:pPr>
        <w:rPr>
          <w:lang w:val="es-CR"/>
        </w:rPr>
      </w:pPr>
    </w:p>
    <w:p w14:paraId="28B21304" w14:textId="051C7E2F" w:rsidR="00F547B5" w:rsidRDefault="00F547B5" w:rsidP="00F547B5">
      <w:pPr>
        <w:jc w:val="center"/>
        <w:rPr>
          <w:rFonts w:ascii="Times New Roman" w:eastAsia="Times New Roman" w:hAnsi="Times New Roman" w:cs="Times New Roman"/>
          <w:b/>
          <w:color w:val="C00000"/>
          <w:sz w:val="24"/>
          <w:lang w:val="es-CR" w:eastAsia="es-CR"/>
        </w:rPr>
      </w:pPr>
      <w:r>
        <w:rPr>
          <w:rFonts w:ascii="Times New Roman" w:eastAsia="Times New Roman" w:hAnsi="Times New Roman" w:cs="Times New Roman"/>
          <w:b/>
          <w:color w:val="C00000"/>
          <w:sz w:val="24"/>
          <w:lang w:val="es-CR" w:eastAsia="es-CR"/>
        </w:rPr>
        <w:t xml:space="preserve"> </w:t>
      </w:r>
      <w:r w:rsidR="00FC5B74">
        <w:rPr>
          <w:rFonts w:ascii="Times New Roman" w:eastAsia="Times New Roman" w:hAnsi="Times New Roman" w:cs="Times New Roman"/>
          <w:b/>
          <w:color w:val="C00000"/>
          <w:sz w:val="24"/>
          <w:lang w:val="es-CR" w:eastAsia="es-CR"/>
        </w:rPr>
        <w:t>Conclusiones</w:t>
      </w:r>
    </w:p>
    <w:p w14:paraId="013E294C" w14:textId="77777777" w:rsidR="000F7986" w:rsidRPr="00DA25D4" w:rsidRDefault="000F7986" w:rsidP="00F547B5">
      <w:pPr>
        <w:jc w:val="center"/>
        <w:rPr>
          <w:rFonts w:ascii="Times New Roman" w:eastAsia="Times New Roman" w:hAnsi="Times New Roman" w:cs="Times New Roman"/>
          <w:b/>
          <w:color w:val="C00000"/>
          <w:sz w:val="24"/>
          <w:lang w:val="es-CR" w:eastAsia="es-CR"/>
        </w:rPr>
      </w:pPr>
    </w:p>
    <w:p w14:paraId="4A437423" w14:textId="77777777" w:rsidR="003D49BF" w:rsidRDefault="003D49BF" w:rsidP="003D49BF">
      <w:pPr>
        <w:pStyle w:val="Tesinacuerpo"/>
      </w:pPr>
      <w:r>
        <w:t>¿Cuál es entonces el “lugar del hombre en el cosmos”? ¿Qué importancia tiene una antropología adecuada de cara a una “ecología integral”? ¿De qué modo el Magisterio de Francisco continúa iluminando estas reflexiones?</w:t>
      </w:r>
    </w:p>
    <w:p w14:paraId="18CB459F" w14:textId="77777777" w:rsidR="003D49BF" w:rsidRDefault="003D49BF" w:rsidP="003D49BF">
      <w:pPr>
        <w:pStyle w:val="Tesinacuerpo"/>
      </w:pPr>
      <w:r>
        <w:t>El hombre habita en el cosmos como el “hijo” amado de Dios que es Creador y Padre. En cuanto “hijo”, no es el origen del mundo. «</w:t>
      </w:r>
      <w:r w:rsidRPr="0046705C">
        <w:t>No somos Dios. La tierra nos precede y nos ha sido dada</w:t>
      </w:r>
      <w:r>
        <w:t>» (</w:t>
      </w:r>
      <w:r w:rsidRPr="00AE5B91">
        <w:rPr>
          <w:i/>
        </w:rPr>
        <w:t>LS</w:t>
      </w:r>
      <w:r>
        <w:t xml:space="preserve"> 67), dirá Francisco. El hombre no ha creado el mundo, sino que lo ha recibido como un don con la misión de trabajar la tierra. Sin embargo, «l</w:t>
      </w:r>
      <w:r w:rsidRPr="00200AB8">
        <w:t xml:space="preserve">a armonía entre el Creador, la humanidad y todo lo creado fue destruida por haber pretendido ocupar el lugar de Dios, negándonos a reconocernos como criaturas limitadas. Este hecho desnaturalizó también el mandato de </w:t>
      </w:r>
      <w:r>
        <w:t>“</w:t>
      </w:r>
      <w:r w:rsidRPr="00200AB8">
        <w:t>dominar</w:t>
      </w:r>
      <w:r>
        <w:t>”</w:t>
      </w:r>
      <w:r w:rsidRPr="00200AB8">
        <w:t xml:space="preserve"> la tierra (cf. </w:t>
      </w:r>
      <w:r w:rsidRPr="00AE5B91">
        <w:rPr>
          <w:i/>
        </w:rPr>
        <w:t>Gn</w:t>
      </w:r>
      <w:r w:rsidRPr="00200AB8">
        <w:t xml:space="preserve"> 1,28) y de </w:t>
      </w:r>
      <w:r>
        <w:t>“</w:t>
      </w:r>
      <w:r w:rsidRPr="00200AB8">
        <w:t>labrarla y cuidarla</w:t>
      </w:r>
      <w:r>
        <w:t>”</w:t>
      </w:r>
      <w:r w:rsidRPr="00200AB8">
        <w:t xml:space="preserve"> (cf. Gn 2,15)</w:t>
      </w:r>
      <w:r>
        <w:t>» (</w:t>
      </w:r>
      <w:r w:rsidRPr="00AE5B91">
        <w:rPr>
          <w:i/>
        </w:rPr>
        <w:t>LS</w:t>
      </w:r>
      <w:r>
        <w:t xml:space="preserve"> 66)</w:t>
      </w:r>
      <w:r w:rsidRPr="00200AB8">
        <w:t>.</w:t>
      </w:r>
      <w:r>
        <w:t xml:space="preserve"> Por ello es preciso recordar que «la</w:t>
      </w:r>
      <w:r w:rsidRPr="00B10DD0">
        <w:t xml:space="preserve"> forma correcta de interpretar el </w:t>
      </w:r>
      <w:r w:rsidRPr="00B10DD0">
        <w:lastRenderedPageBreak/>
        <w:t xml:space="preserve">concepto del ser humano como </w:t>
      </w:r>
      <w:r>
        <w:t>“</w:t>
      </w:r>
      <w:r w:rsidRPr="00B10DD0">
        <w:t>señor</w:t>
      </w:r>
      <w:r>
        <w:t>”</w:t>
      </w:r>
      <w:r w:rsidRPr="00B10DD0">
        <w:t xml:space="preserve"> del universo consiste en entenderlo como administrador responsable</w:t>
      </w:r>
      <w:r>
        <w:t>» (</w:t>
      </w:r>
      <w:r w:rsidRPr="00AE5B91">
        <w:rPr>
          <w:i/>
        </w:rPr>
        <w:t>LS</w:t>
      </w:r>
      <w:r>
        <w:t xml:space="preserve"> 116).</w:t>
      </w:r>
    </w:p>
    <w:p w14:paraId="493AB59C" w14:textId="77777777" w:rsidR="003D49BF" w:rsidRDefault="003D49BF" w:rsidP="003D49BF">
      <w:pPr>
        <w:pStyle w:val="Tesinacuerpo"/>
      </w:pPr>
      <w:r>
        <w:t>El hombre ha sido colocado por Dios en este mundo, que es un jardín para ser feliz. Su dominio sobre la tierra es vicario porque el Señor y Origen de toda la creación es Dios. Por ello su dominio no puede ser despótico, como el de un tirano. «</w:t>
      </w:r>
      <w:r w:rsidRPr="00694F8F">
        <w:t xml:space="preserve">Mientras </w:t>
      </w:r>
      <w:r>
        <w:t>“</w:t>
      </w:r>
      <w:r w:rsidRPr="00694F8F">
        <w:t>labrar</w:t>
      </w:r>
      <w:r>
        <w:t>”</w:t>
      </w:r>
      <w:r w:rsidRPr="00694F8F">
        <w:t xml:space="preserve"> significa cultivar, arar o trabajar, </w:t>
      </w:r>
      <w:r>
        <w:t>“</w:t>
      </w:r>
      <w:r w:rsidRPr="00694F8F">
        <w:t>cuidar</w:t>
      </w:r>
      <w:r>
        <w:t>”</w:t>
      </w:r>
      <w:r w:rsidRPr="00694F8F">
        <w:t xml:space="preserve"> significa proteger, custodiar, preservar, guardar, vigilar. Esto implica una relación de reciprocidad responsable entre el ser humano y la naturaleza</w:t>
      </w:r>
      <w:r>
        <w:t>» (</w:t>
      </w:r>
      <w:r w:rsidRPr="00AE5B91">
        <w:rPr>
          <w:i/>
        </w:rPr>
        <w:t>LS</w:t>
      </w:r>
      <w:r>
        <w:t xml:space="preserve"> 67). El hombre no establece las leyes de la naturaleza ni decide arbitrariamente sobre ella, sino que descubre tales leyes y se somete a las mismas. Este es el camino que lo conduce a una vida feliz.</w:t>
      </w:r>
    </w:p>
    <w:p w14:paraId="6C55FB22" w14:textId="77777777" w:rsidR="003D49BF" w:rsidRDefault="003D49BF" w:rsidP="003D49BF">
      <w:pPr>
        <w:pStyle w:val="Tesinacuerpo"/>
        <w:rPr>
          <w:color w:val="000000"/>
        </w:rPr>
      </w:pPr>
      <w:r>
        <w:rPr>
          <w:color w:val="000000"/>
        </w:rPr>
        <w:t>La ecología integral es aquella en la que todos los hombres se consideran hermanos, hijos de un mismo Dios, llamados a custodiar la casa común. Por ello, «l</w:t>
      </w:r>
      <w:r w:rsidRPr="000F469D">
        <w:rPr>
          <w:color w:val="000000"/>
        </w:rPr>
        <w:t>a mejor manera de poner en su lugar al ser humano, y de acabar con su pretensión de ser un dominador absoluto de la tierra, es volver a proponer la figura de un Padre creador y único dueño del mundo, porque de otro modo el ser humano tenderá siempre a querer imponer a la realidad sus propias leyes e intereses</w:t>
      </w:r>
      <w:r>
        <w:rPr>
          <w:color w:val="000000"/>
        </w:rPr>
        <w:t>» (</w:t>
      </w:r>
      <w:r w:rsidRPr="003B0C54">
        <w:rPr>
          <w:i/>
          <w:color w:val="000000"/>
        </w:rPr>
        <w:t>LS</w:t>
      </w:r>
      <w:r>
        <w:rPr>
          <w:color w:val="000000"/>
        </w:rPr>
        <w:t xml:space="preserve"> 75).</w:t>
      </w:r>
    </w:p>
    <w:p w14:paraId="058330D4" w14:textId="77777777" w:rsidR="00DA25D4" w:rsidRDefault="00DA25D4" w:rsidP="00DA25D4">
      <w:pPr>
        <w:rPr>
          <w:lang w:val="es-CR"/>
        </w:rPr>
      </w:pPr>
    </w:p>
    <w:p w14:paraId="14F4F036" w14:textId="77777777" w:rsidR="00F547B5" w:rsidRDefault="00F547B5" w:rsidP="00F547B5">
      <w:pPr>
        <w:jc w:val="center"/>
        <w:rPr>
          <w:rFonts w:ascii="Times New Roman" w:eastAsia="Times New Roman" w:hAnsi="Times New Roman" w:cs="Times New Roman"/>
          <w:b/>
          <w:color w:val="C00000"/>
          <w:sz w:val="24"/>
          <w:lang w:val="es-CR" w:eastAsia="es-CR"/>
        </w:rPr>
      </w:pPr>
      <w:r>
        <w:rPr>
          <w:rFonts w:ascii="Times New Roman" w:eastAsia="Times New Roman" w:hAnsi="Times New Roman" w:cs="Times New Roman"/>
          <w:b/>
          <w:color w:val="C00000"/>
          <w:sz w:val="24"/>
          <w:lang w:val="es-CR" w:eastAsia="es-CR"/>
        </w:rPr>
        <w:t>Referencias</w:t>
      </w:r>
    </w:p>
    <w:p w14:paraId="215196FE" w14:textId="77777777" w:rsidR="000F7986" w:rsidRPr="00DA25D4" w:rsidRDefault="000F7986" w:rsidP="00F547B5">
      <w:pPr>
        <w:jc w:val="center"/>
        <w:rPr>
          <w:rFonts w:ascii="Times New Roman" w:eastAsia="Times New Roman" w:hAnsi="Times New Roman" w:cs="Times New Roman"/>
          <w:b/>
          <w:color w:val="C00000"/>
          <w:sz w:val="24"/>
          <w:lang w:val="es-CR" w:eastAsia="es-CR"/>
        </w:rPr>
      </w:pPr>
    </w:p>
    <w:p w14:paraId="4993F88E" w14:textId="77777777" w:rsidR="003D49BF" w:rsidRDefault="003D49BF" w:rsidP="000F7986">
      <w:pPr>
        <w:pStyle w:val="Bibliografa"/>
        <w:spacing w:line="360" w:lineRule="auto"/>
        <w:ind w:left="709" w:hanging="709"/>
        <w:jc w:val="both"/>
        <w:rPr>
          <w:rFonts w:ascii="Times New Roman" w:hAnsi="Times New Roman" w:cs="Times New Roman"/>
          <w:sz w:val="24"/>
        </w:rPr>
      </w:pPr>
      <w:r w:rsidRPr="00FC1994">
        <w:fldChar w:fldCharType="begin"/>
      </w:r>
      <w:r>
        <w:instrText xml:space="preserve"> ADDIN ZOTERO_BIBL {"uncited":[],"omitted":[],"custom":[]} CSL_BIBLIOGRAPHY </w:instrText>
      </w:r>
      <w:r w:rsidRPr="00FC1994">
        <w:fldChar w:fldCharType="separate"/>
      </w:r>
      <w:r w:rsidRPr="00061C3D">
        <w:rPr>
          <w:rFonts w:ascii="Times New Roman" w:hAnsi="Times New Roman" w:cs="Times New Roman"/>
          <w:sz w:val="24"/>
        </w:rPr>
        <w:t xml:space="preserve">Anderson, Carl A., y José Granados. </w:t>
      </w:r>
      <w:r w:rsidRPr="00061C3D">
        <w:rPr>
          <w:rFonts w:ascii="Times New Roman" w:hAnsi="Times New Roman" w:cs="Times New Roman"/>
          <w:i/>
          <w:iCs/>
          <w:sz w:val="24"/>
        </w:rPr>
        <w:t>Llamados al amor: teología del cuerpo en Juan Pablo II</w:t>
      </w:r>
      <w:r w:rsidRPr="00061C3D">
        <w:rPr>
          <w:rFonts w:ascii="Times New Roman" w:hAnsi="Times New Roman" w:cs="Times New Roman"/>
          <w:sz w:val="24"/>
        </w:rPr>
        <w:t>. 2.</w:t>
      </w:r>
      <w:r w:rsidRPr="00061C3D">
        <w:rPr>
          <w:rFonts w:ascii="Times New Roman" w:hAnsi="Times New Roman" w:cs="Times New Roman"/>
          <w:sz w:val="24"/>
          <w:vertAlign w:val="superscript"/>
        </w:rPr>
        <w:t>a</w:t>
      </w:r>
      <w:r w:rsidRPr="00061C3D">
        <w:rPr>
          <w:rFonts w:ascii="Times New Roman" w:hAnsi="Times New Roman" w:cs="Times New Roman"/>
          <w:sz w:val="24"/>
        </w:rPr>
        <w:t xml:space="preserve"> ed. Didaskalos 6. Burgos: Monte Carmelo, 2012.</w:t>
      </w:r>
    </w:p>
    <w:p w14:paraId="4CB3482F" w14:textId="77777777" w:rsidR="003D49BF" w:rsidRDefault="003D49BF" w:rsidP="000F7986">
      <w:pPr>
        <w:pStyle w:val="Bibliografa"/>
        <w:spacing w:line="360" w:lineRule="auto"/>
        <w:ind w:left="709" w:hanging="709"/>
        <w:jc w:val="both"/>
        <w:rPr>
          <w:rFonts w:ascii="Times New Roman" w:hAnsi="Times New Roman" w:cs="Times New Roman"/>
          <w:sz w:val="24"/>
        </w:rPr>
      </w:pPr>
      <w:r w:rsidRPr="00061C3D">
        <w:rPr>
          <w:rFonts w:ascii="Times New Roman" w:hAnsi="Times New Roman" w:cs="Times New Roman"/>
          <w:sz w:val="24"/>
        </w:rPr>
        <w:t xml:space="preserve">Francisco. «Carta encíclica Laudato sì sobre el cuidado de la casa común (24 de mayo de 2015)». </w:t>
      </w:r>
      <w:r w:rsidRPr="00061C3D">
        <w:rPr>
          <w:rFonts w:ascii="Times New Roman" w:hAnsi="Times New Roman" w:cs="Times New Roman"/>
          <w:i/>
          <w:iCs/>
          <w:sz w:val="24"/>
        </w:rPr>
        <w:t>AAS</w:t>
      </w:r>
      <w:r w:rsidRPr="00061C3D">
        <w:rPr>
          <w:rFonts w:ascii="Times New Roman" w:hAnsi="Times New Roman" w:cs="Times New Roman"/>
          <w:sz w:val="24"/>
        </w:rPr>
        <w:t xml:space="preserve"> 107, n.</w:t>
      </w:r>
      <w:r w:rsidRPr="00061C3D">
        <w:rPr>
          <w:rFonts w:ascii="Times New Roman" w:hAnsi="Times New Roman" w:cs="Times New Roman"/>
          <w:sz w:val="24"/>
          <w:vertAlign w:val="superscript"/>
        </w:rPr>
        <w:t>o</w:t>
      </w:r>
      <w:r w:rsidRPr="00061C3D">
        <w:rPr>
          <w:rFonts w:ascii="Times New Roman" w:hAnsi="Times New Roman" w:cs="Times New Roman"/>
          <w:sz w:val="24"/>
        </w:rPr>
        <w:t xml:space="preserve"> 9 (2015): 847-945.</w:t>
      </w:r>
    </w:p>
    <w:p w14:paraId="14E522CC" w14:textId="77777777" w:rsidR="003D49BF" w:rsidRDefault="003D49BF" w:rsidP="000F7986">
      <w:pPr>
        <w:pStyle w:val="Bibliografa"/>
        <w:spacing w:line="360" w:lineRule="auto"/>
        <w:ind w:left="709" w:hanging="709"/>
        <w:jc w:val="both"/>
        <w:rPr>
          <w:rFonts w:ascii="Times New Roman" w:hAnsi="Times New Roman" w:cs="Times New Roman"/>
          <w:sz w:val="24"/>
        </w:rPr>
      </w:pPr>
      <w:r w:rsidRPr="00061C3D">
        <w:rPr>
          <w:rFonts w:ascii="Times New Roman" w:hAnsi="Times New Roman" w:cs="Times New Roman"/>
          <w:sz w:val="24"/>
        </w:rPr>
        <w:t xml:space="preserve">Juan Pablo II. </w:t>
      </w:r>
      <w:r w:rsidRPr="00061C3D">
        <w:rPr>
          <w:rFonts w:ascii="Times New Roman" w:hAnsi="Times New Roman" w:cs="Times New Roman"/>
          <w:i/>
          <w:iCs/>
          <w:sz w:val="24"/>
        </w:rPr>
        <w:t>Hombre y mujer los creó: el amor humano en el plano divino</w:t>
      </w:r>
      <w:r w:rsidRPr="00061C3D">
        <w:rPr>
          <w:rFonts w:ascii="Times New Roman" w:hAnsi="Times New Roman" w:cs="Times New Roman"/>
          <w:sz w:val="24"/>
        </w:rPr>
        <w:t>. 4.</w:t>
      </w:r>
      <w:r w:rsidRPr="00061C3D">
        <w:rPr>
          <w:rFonts w:ascii="Times New Roman" w:hAnsi="Times New Roman" w:cs="Times New Roman"/>
          <w:sz w:val="24"/>
          <w:vertAlign w:val="superscript"/>
        </w:rPr>
        <w:t>a</w:t>
      </w:r>
      <w:r w:rsidRPr="00061C3D">
        <w:rPr>
          <w:rFonts w:ascii="Times New Roman" w:hAnsi="Times New Roman" w:cs="Times New Roman"/>
          <w:sz w:val="24"/>
        </w:rPr>
        <w:t xml:space="preserve"> ed. Madrid: Ediciones Cristiandad, 2017.</w:t>
      </w:r>
    </w:p>
    <w:p w14:paraId="357498EB" w14:textId="77777777" w:rsidR="003D49BF" w:rsidRDefault="003D49BF" w:rsidP="000F7986">
      <w:pPr>
        <w:pStyle w:val="Bibliografa"/>
        <w:spacing w:line="360" w:lineRule="auto"/>
        <w:ind w:left="709" w:hanging="709"/>
        <w:jc w:val="both"/>
        <w:rPr>
          <w:rFonts w:ascii="Times New Roman" w:hAnsi="Times New Roman" w:cs="Times New Roman"/>
          <w:sz w:val="24"/>
        </w:rPr>
      </w:pPr>
      <w:r w:rsidRPr="00061C3D">
        <w:rPr>
          <w:rFonts w:ascii="Times New Roman" w:hAnsi="Times New Roman" w:cs="Times New Roman"/>
          <w:sz w:val="24"/>
        </w:rPr>
        <w:t>Lozano, Sergio. «La interpersonalidad en Karol Wojtyla». Universidad Católica de Valencia (San Vicente Mártir), 2014.</w:t>
      </w:r>
    </w:p>
    <w:p w14:paraId="551B3AAC" w14:textId="77777777" w:rsidR="003D49BF" w:rsidRDefault="003D49BF" w:rsidP="000F7986">
      <w:pPr>
        <w:pStyle w:val="Bibliografa"/>
        <w:spacing w:line="360" w:lineRule="auto"/>
        <w:ind w:left="709" w:hanging="709"/>
        <w:jc w:val="both"/>
        <w:rPr>
          <w:rFonts w:ascii="Times New Roman" w:hAnsi="Times New Roman" w:cs="Times New Roman"/>
          <w:sz w:val="24"/>
        </w:rPr>
      </w:pPr>
      <w:r w:rsidRPr="00061C3D">
        <w:rPr>
          <w:rFonts w:ascii="Times New Roman" w:hAnsi="Times New Roman" w:cs="Times New Roman"/>
          <w:sz w:val="24"/>
          <w:lang w:val="it-IT"/>
        </w:rPr>
        <w:t xml:space="preserve">Merecki, Jaroslaw. </w:t>
      </w:r>
      <w:r w:rsidRPr="00061C3D">
        <w:rPr>
          <w:rFonts w:ascii="Times New Roman" w:hAnsi="Times New Roman" w:cs="Times New Roman"/>
          <w:i/>
          <w:iCs/>
          <w:sz w:val="24"/>
          <w:lang w:val="it-IT"/>
        </w:rPr>
        <w:t>Corpo e trascendenza: l’antropologia filosofica nella teologia del corpo di Giovanni Paolo II</w:t>
      </w:r>
      <w:r w:rsidRPr="00061C3D">
        <w:rPr>
          <w:rFonts w:ascii="Times New Roman" w:hAnsi="Times New Roman" w:cs="Times New Roman"/>
          <w:sz w:val="24"/>
          <w:lang w:val="it-IT"/>
        </w:rPr>
        <w:t xml:space="preserve">. </w:t>
      </w:r>
      <w:r w:rsidRPr="00061C3D">
        <w:rPr>
          <w:rFonts w:ascii="Times New Roman" w:hAnsi="Times New Roman" w:cs="Times New Roman"/>
          <w:sz w:val="24"/>
        </w:rPr>
        <w:t>Siena: Cantagalli, 2015.</w:t>
      </w:r>
    </w:p>
    <w:p w14:paraId="10A6C762" w14:textId="77777777" w:rsidR="003D49BF" w:rsidRDefault="003D49BF" w:rsidP="000F7986">
      <w:pPr>
        <w:pStyle w:val="Bibliografa"/>
        <w:spacing w:line="360" w:lineRule="auto"/>
        <w:ind w:left="709" w:hanging="709"/>
        <w:jc w:val="both"/>
        <w:rPr>
          <w:rFonts w:ascii="Times New Roman" w:hAnsi="Times New Roman" w:cs="Times New Roman"/>
          <w:sz w:val="24"/>
        </w:rPr>
      </w:pPr>
      <w:r w:rsidRPr="00061C3D">
        <w:rPr>
          <w:rFonts w:ascii="Times New Roman" w:hAnsi="Times New Roman" w:cs="Times New Roman"/>
          <w:sz w:val="24"/>
        </w:rPr>
        <w:t xml:space="preserve">Polo, Leonardo. </w:t>
      </w:r>
      <w:r w:rsidRPr="00061C3D">
        <w:rPr>
          <w:rFonts w:ascii="Times New Roman" w:hAnsi="Times New Roman" w:cs="Times New Roman"/>
          <w:i/>
          <w:iCs/>
          <w:sz w:val="24"/>
        </w:rPr>
        <w:t>Lecciones de psicología clásica</w:t>
      </w:r>
      <w:r w:rsidRPr="00061C3D">
        <w:rPr>
          <w:rFonts w:ascii="Times New Roman" w:hAnsi="Times New Roman" w:cs="Times New Roman"/>
          <w:sz w:val="24"/>
        </w:rPr>
        <w:t>. 2.</w:t>
      </w:r>
      <w:r w:rsidRPr="00061C3D">
        <w:rPr>
          <w:rFonts w:ascii="Times New Roman" w:hAnsi="Times New Roman" w:cs="Times New Roman"/>
          <w:sz w:val="24"/>
          <w:vertAlign w:val="superscript"/>
        </w:rPr>
        <w:t>a</w:t>
      </w:r>
      <w:r w:rsidRPr="00061C3D">
        <w:rPr>
          <w:rFonts w:ascii="Times New Roman" w:hAnsi="Times New Roman" w:cs="Times New Roman"/>
          <w:sz w:val="24"/>
        </w:rPr>
        <w:t xml:space="preserve"> ed. Vol. XXII. Obras completas de Leonardo Polo. Pamplona: Eunsa, 2015.</w:t>
      </w:r>
    </w:p>
    <w:p w14:paraId="693BA77B" w14:textId="77777777" w:rsidR="003D49BF" w:rsidRDefault="003D49BF" w:rsidP="000F7986">
      <w:pPr>
        <w:pStyle w:val="Bibliografa"/>
        <w:spacing w:line="360" w:lineRule="auto"/>
        <w:ind w:left="709" w:hanging="709"/>
        <w:jc w:val="both"/>
        <w:rPr>
          <w:rFonts w:ascii="Times New Roman" w:hAnsi="Times New Roman" w:cs="Times New Roman"/>
          <w:sz w:val="24"/>
        </w:rPr>
      </w:pPr>
      <w:r w:rsidRPr="00061C3D">
        <w:rPr>
          <w:rFonts w:ascii="Times New Roman" w:hAnsi="Times New Roman" w:cs="Times New Roman"/>
          <w:sz w:val="24"/>
        </w:rPr>
        <w:t xml:space="preserve">Scheler, Max. </w:t>
      </w:r>
      <w:r w:rsidRPr="00061C3D">
        <w:rPr>
          <w:rFonts w:ascii="Times New Roman" w:hAnsi="Times New Roman" w:cs="Times New Roman"/>
          <w:i/>
          <w:iCs/>
          <w:sz w:val="24"/>
        </w:rPr>
        <w:t>Die Stellung des Menschen im Kosmos</w:t>
      </w:r>
      <w:r w:rsidRPr="00061C3D">
        <w:rPr>
          <w:rFonts w:ascii="Times New Roman" w:hAnsi="Times New Roman" w:cs="Times New Roman"/>
          <w:sz w:val="24"/>
        </w:rPr>
        <w:t>. Leipzig: Der Neue Geist Verlag, 1928.</w:t>
      </w:r>
    </w:p>
    <w:p w14:paraId="30951252" w14:textId="77777777" w:rsidR="003D49BF" w:rsidRDefault="003D49BF" w:rsidP="000F7986">
      <w:pPr>
        <w:pStyle w:val="Bibliografa"/>
        <w:spacing w:line="360" w:lineRule="auto"/>
        <w:ind w:left="709" w:hanging="709"/>
        <w:jc w:val="both"/>
        <w:rPr>
          <w:rFonts w:ascii="Times New Roman" w:hAnsi="Times New Roman" w:cs="Times New Roman"/>
          <w:sz w:val="24"/>
        </w:rPr>
      </w:pPr>
      <w:r w:rsidRPr="00061C3D">
        <w:rPr>
          <w:rFonts w:ascii="Times New Roman" w:hAnsi="Times New Roman" w:cs="Times New Roman"/>
          <w:sz w:val="24"/>
        </w:rPr>
        <w:lastRenderedPageBreak/>
        <w:t xml:space="preserve">———. </w:t>
      </w:r>
      <w:r w:rsidRPr="00061C3D">
        <w:rPr>
          <w:rFonts w:ascii="Times New Roman" w:hAnsi="Times New Roman" w:cs="Times New Roman"/>
          <w:i/>
          <w:iCs/>
          <w:sz w:val="24"/>
        </w:rPr>
        <w:t>El puesto del hombre en el cosmos</w:t>
      </w:r>
      <w:r w:rsidRPr="00061C3D">
        <w:rPr>
          <w:rFonts w:ascii="Times New Roman" w:hAnsi="Times New Roman" w:cs="Times New Roman"/>
          <w:sz w:val="24"/>
        </w:rPr>
        <w:t>. Traducido por José Gaos. Madrid: Caparrós, 2003.</w:t>
      </w:r>
    </w:p>
    <w:p w14:paraId="61EC9832" w14:textId="77777777" w:rsidR="003D49BF" w:rsidRPr="00061C3D" w:rsidRDefault="003D49BF" w:rsidP="000F7986">
      <w:pPr>
        <w:pStyle w:val="Bibliografa"/>
        <w:spacing w:line="360" w:lineRule="auto"/>
        <w:ind w:left="709" w:hanging="709"/>
        <w:jc w:val="both"/>
        <w:rPr>
          <w:rFonts w:ascii="Times New Roman" w:hAnsi="Times New Roman" w:cs="Times New Roman"/>
          <w:sz w:val="24"/>
        </w:rPr>
      </w:pPr>
      <w:r w:rsidRPr="00061C3D">
        <w:rPr>
          <w:rFonts w:ascii="Times New Roman" w:hAnsi="Times New Roman" w:cs="Times New Roman"/>
          <w:sz w:val="24"/>
        </w:rPr>
        <w:t xml:space="preserve">Wojtyla, Karol. «La subjetividad y lo irreductible en el hombre (1978)». En </w:t>
      </w:r>
      <w:r w:rsidRPr="00061C3D">
        <w:rPr>
          <w:rFonts w:ascii="Times New Roman" w:hAnsi="Times New Roman" w:cs="Times New Roman"/>
          <w:i/>
          <w:iCs/>
          <w:sz w:val="24"/>
        </w:rPr>
        <w:t>El hombre y su destino: ensayos de antropología</w:t>
      </w:r>
      <w:r w:rsidRPr="00061C3D">
        <w:rPr>
          <w:rFonts w:ascii="Times New Roman" w:hAnsi="Times New Roman" w:cs="Times New Roman"/>
          <w:sz w:val="24"/>
        </w:rPr>
        <w:t>, editado por Juan Pérez-Soba Díez del Corral, traducido por Pilar Ferrer, 1.</w:t>
      </w:r>
      <w:r w:rsidRPr="00061C3D">
        <w:rPr>
          <w:rFonts w:ascii="Times New Roman" w:hAnsi="Times New Roman" w:cs="Times New Roman"/>
          <w:sz w:val="24"/>
          <w:vertAlign w:val="superscript"/>
        </w:rPr>
        <w:t>a</w:t>
      </w:r>
      <w:r w:rsidRPr="00061C3D">
        <w:rPr>
          <w:rFonts w:ascii="Times New Roman" w:hAnsi="Times New Roman" w:cs="Times New Roman"/>
          <w:sz w:val="24"/>
        </w:rPr>
        <w:t xml:space="preserve"> ed., 25-39. Madrid: Palabra, 1998.</w:t>
      </w:r>
    </w:p>
    <w:p w14:paraId="4C97B026" w14:textId="77777777" w:rsidR="003D49BF" w:rsidRPr="00061C3D" w:rsidRDefault="003D49BF" w:rsidP="000F7986">
      <w:pPr>
        <w:pStyle w:val="Bibliografa"/>
        <w:spacing w:line="360" w:lineRule="auto"/>
        <w:ind w:left="709" w:hanging="709"/>
        <w:jc w:val="both"/>
        <w:rPr>
          <w:rFonts w:ascii="Times New Roman" w:hAnsi="Times New Roman" w:cs="Times New Roman"/>
          <w:sz w:val="24"/>
        </w:rPr>
      </w:pPr>
      <w:r w:rsidRPr="00061C3D">
        <w:rPr>
          <w:rFonts w:ascii="Times New Roman" w:hAnsi="Times New Roman" w:cs="Times New Roman"/>
          <w:sz w:val="24"/>
        </w:rPr>
        <w:t xml:space="preserve">———. </w:t>
      </w:r>
      <w:r w:rsidRPr="00061C3D">
        <w:rPr>
          <w:rFonts w:ascii="Times New Roman" w:hAnsi="Times New Roman" w:cs="Times New Roman"/>
          <w:i/>
          <w:iCs/>
          <w:sz w:val="24"/>
        </w:rPr>
        <w:t>Persona y acción</w:t>
      </w:r>
      <w:r w:rsidRPr="00061C3D">
        <w:rPr>
          <w:rFonts w:ascii="Times New Roman" w:hAnsi="Times New Roman" w:cs="Times New Roman"/>
          <w:sz w:val="24"/>
        </w:rPr>
        <w:t>. Madrid: Palabra, 2011.</w:t>
      </w:r>
    </w:p>
    <w:p w14:paraId="724D708D" w14:textId="77777777" w:rsidR="003D49BF" w:rsidRPr="00C13B6A" w:rsidRDefault="003D49BF" w:rsidP="000F7986">
      <w:pPr>
        <w:spacing w:line="360" w:lineRule="auto"/>
        <w:ind w:left="709" w:hanging="709"/>
        <w:jc w:val="both"/>
      </w:pPr>
      <w:r w:rsidRPr="00FC1994">
        <w:rPr>
          <w:rFonts w:ascii="Times New Roman" w:hAnsi="Times New Roman" w:cs="Times New Roman"/>
          <w:sz w:val="24"/>
        </w:rPr>
        <w:fldChar w:fldCharType="end"/>
      </w:r>
      <w:r w:rsidRPr="00C13B6A">
        <w:t xml:space="preserve"> </w:t>
      </w:r>
    </w:p>
    <w:p w14:paraId="641AB88A" w14:textId="77777777" w:rsidR="00DA25D4" w:rsidRDefault="00DA25D4" w:rsidP="00DA25D4">
      <w:pPr>
        <w:rPr>
          <w:lang w:val="es-CR"/>
        </w:rPr>
      </w:pPr>
    </w:p>
    <w:p w14:paraId="70267AF2" w14:textId="77777777" w:rsidR="00DA25D4" w:rsidRDefault="00DA25D4" w:rsidP="00DA25D4">
      <w:pPr>
        <w:rPr>
          <w:lang w:val="es-CR"/>
        </w:rPr>
      </w:pPr>
    </w:p>
    <w:p w14:paraId="0F477693" w14:textId="77777777" w:rsidR="00F547B5" w:rsidRPr="00F547B5" w:rsidRDefault="00F547B5" w:rsidP="00DA25D4">
      <w:pPr>
        <w:ind w:left="412" w:hanging="427"/>
        <w:rPr>
          <w:lang w:val="es-CR"/>
        </w:rPr>
      </w:pPr>
    </w:p>
    <w:p w14:paraId="439CA52B" w14:textId="77777777" w:rsidR="00DA25D4" w:rsidRPr="00667DDE" w:rsidRDefault="00DA25D4" w:rsidP="00DA25D4">
      <w:pPr>
        <w:rPr>
          <w:lang w:val="es-CR"/>
        </w:rPr>
      </w:pPr>
    </w:p>
    <w:sectPr w:rsidR="00DA25D4" w:rsidRPr="00667DDE">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3FFB5" w14:textId="77777777" w:rsidR="00CD3264" w:rsidRDefault="00CD3264" w:rsidP="00667DDE">
      <w:r>
        <w:separator/>
      </w:r>
    </w:p>
  </w:endnote>
  <w:endnote w:type="continuationSeparator" w:id="0">
    <w:p w14:paraId="57A4F405" w14:textId="77777777" w:rsidR="00CD3264" w:rsidRDefault="00CD3264" w:rsidP="0066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EE3F" w14:textId="77777777" w:rsidR="00977058" w:rsidRDefault="0097705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970575"/>
      <w:docPartObj>
        <w:docPartGallery w:val="Page Numbers (Bottom of Page)"/>
        <w:docPartUnique/>
      </w:docPartObj>
    </w:sdtPr>
    <w:sdtContent>
      <w:p w14:paraId="38769FBE" w14:textId="77777777" w:rsidR="00667DDE" w:rsidRDefault="00667DDE">
        <w:pPr>
          <w:pStyle w:val="Piedepgina"/>
          <w:jc w:val="right"/>
        </w:pPr>
        <w:r>
          <w:fldChar w:fldCharType="begin"/>
        </w:r>
        <w:r>
          <w:instrText>PAGE   \* MERGEFORMAT</w:instrText>
        </w:r>
        <w:r>
          <w:fldChar w:fldCharType="separate"/>
        </w:r>
        <w:r>
          <w:t>2</w:t>
        </w:r>
        <w:r>
          <w:fldChar w:fldCharType="end"/>
        </w:r>
      </w:p>
    </w:sdtContent>
  </w:sdt>
  <w:p w14:paraId="39DB0CA6" w14:textId="77777777" w:rsidR="00667DDE" w:rsidRDefault="00667DDE">
    <w:pPr>
      <w:pStyle w:val="Piedepgina"/>
    </w:pPr>
    <w:r>
      <w:rPr>
        <w:noProof/>
      </w:rPr>
      <w:drawing>
        <wp:anchor distT="0" distB="0" distL="114300" distR="114300" simplePos="0" relativeHeight="251667456" behindDoc="1" locked="0" layoutInCell="1" allowOverlap="1" wp14:anchorId="02010D58" wp14:editId="7D698AD5">
          <wp:simplePos x="0" y="0"/>
          <wp:positionH relativeFrom="column">
            <wp:posOffset>0</wp:posOffset>
          </wp:positionH>
          <wp:positionV relativeFrom="paragraph">
            <wp:posOffset>0</wp:posOffset>
          </wp:positionV>
          <wp:extent cx="5612130" cy="411480"/>
          <wp:effectExtent l="0" t="0" r="762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612130" cy="41148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58F8" w14:textId="77777777" w:rsidR="00977058" w:rsidRDefault="0097705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700986"/>
      <w:docPartObj>
        <w:docPartGallery w:val="Page Numbers (Bottom of Page)"/>
        <w:docPartUnique/>
      </w:docPartObj>
    </w:sdtPr>
    <w:sdtContent>
      <w:p w14:paraId="0151591D" w14:textId="77777777" w:rsidR="00667DDE" w:rsidRDefault="00667DDE">
        <w:pPr>
          <w:pStyle w:val="Piedepgina"/>
          <w:jc w:val="right"/>
        </w:pPr>
        <w:r>
          <w:rPr>
            <w:noProof/>
          </w:rPr>
          <mc:AlternateContent>
            <mc:Choice Requires="wps">
              <w:drawing>
                <wp:anchor distT="0" distB="0" distL="114300" distR="114300" simplePos="0" relativeHeight="251665408" behindDoc="0" locked="0" layoutInCell="1" allowOverlap="1" wp14:anchorId="4D2645C7" wp14:editId="504FD15D">
                  <wp:simplePos x="0" y="0"/>
                  <wp:positionH relativeFrom="column">
                    <wp:posOffset>-265747</wp:posOffset>
                  </wp:positionH>
                  <wp:positionV relativeFrom="paragraph">
                    <wp:posOffset>-4762</wp:posOffset>
                  </wp:positionV>
                  <wp:extent cx="5684202" cy="38100"/>
                  <wp:effectExtent l="0" t="0" r="31115" b="19050"/>
                  <wp:wrapNone/>
                  <wp:docPr id="17505" name="Conector recto 17505"/>
                  <wp:cNvGraphicFramePr/>
                  <a:graphic xmlns:a="http://schemas.openxmlformats.org/drawingml/2006/main">
                    <a:graphicData uri="http://schemas.microsoft.com/office/word/2010/wordprocessingShape">
                      <wps:wsp>
                        <wps:cNvCnPr/>
                        <wps:spPr>
                          <a:xfrm>
                            <a:off x="0" y="0"/>
                            <a:ext cx="5684202" cy="38100"/>
                          </a:xfrm>
                          <a:prstGeom prst="line">
                            <a:avLst/>
                          </a:prstGeom>
                          <a:ln w="9525">
                            <a:solidFill>
                              <a:srgbClr val="C0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CE07A5" id="Conector recto 1750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pt,-.35pt" to="426.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" strokecolor="#c00000">
                  <v:stroke joinstyle="miter"/>
                </v:line>
              </w:pict>
            </mc:Fallback>
          </mc:AlternateContent>
        </w:r>
        <w:r>
          <w:rPr>
            <w:noProof/>
          </w:rPr>
          <mc:AlternateContent>
            <mc:Choice Requires="wps">
              <w:drawing>
                <wp:anchor distT="0" distB="0" distL="114300" distR="114300" simplePos="0" relativeHeight="251664384" behindDoc="0" locked="0" layoutInCell="1" allowOverlap="1" wp14:anchorId="211FB01C" wp14:editId="57B3D50C">
                  <wp:simplePos x="0" y="0"/>
                  <wp:positionH relativeFrom="column">
                    <wp:posOffset>-265748</wp:posOffset>
                  </wp:positionH>
                  <wp:positionV relativeFrom="paragraph">
                    <wp:posOffset>71438</wp:posOffset>
                  </wp:positionV>
                  <wp:extent cx="5688965" cy="38100"/>
                  <wp:effectExtent l="0" t="19050" r="45085" b="38100"/>
                  <wp:wrapNone/>
                  <wp:docPr id="17504" name="Conector recto 17504"/>
                  <wp:cNvGraphicFramePr/>
                  <a:graphic xmlns:a="http://schemas.openxmlformats.org/drawingml/2006/main">
                    <a:graphicData uri="http://schemas.microsoft.com/office/word/2010/wordprocessingShape">
                      <wps:wsp>
                        <wps:cNvCnPr/>
                        <wps:spPr>
                          <a:xfrm>
                            <a:off x="0" y="0"/>
                            <a:ext cx="5688965" cy="38100"/>
                          </a:xfrm>
                          <a:prstGeom prst="line">
                            <a:avLst/>
                          </a:prstGeom>
                          <a:ln w="571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CCCB7A" id="Conector recto 1750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5pt,5.65pt" to="42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" strokecolor="#c00000" strokeweight="4.5pt">
                  <v:stroke joinstyle="miter"/>
                </v:line>
              </w:pict>
            </mc:Fallback>
          </mc:AlternateContent>
        </w:r>
        <w:r>
          <w:fldChar w:fldCharType="begin"/>
        </w:r>
        <w:r>
          <w:instrText>PAGE   \* MERGEFORMAT</w:instrText>
        </w:r>
        <w:r>
          <w:fldChar w:fldCharType="separate"/>
        </w:r>
        <w:r>
          <w:t>2</w:t>
        </w:r>
        <w:r>
          <w:fldChar w:fldCharType="end"/>
        </w:r>
      </w:p>
    </w:sdtContent>
  </w:sdt>
  <w:p w14:paraId="28D467D5" w14:textId="77777777" w:rsidR="00667DDE" w:rsidRDefault="00667D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AF42A" w14:textId="77777777" w:rsidR="00CD3264" w:rsidRDefault="00CD3264" w:rsidP="00667DDE">
      <w:r>
        <w:separator/>
      </w:r>
    </w:p>
  </w:footnote>
  <w:footnote w:type="continuationSeparator" w:id="0">
    <w:p w14:paraId="10A2A23B" w14:textId="77777777" w:rsidR="00CD3264" w:rsidRDefault="00CD3264" w:rsidP="00667DDE">
      <w:r>
        <w:continuationSeparator/>
      </w:r>
    </w:p>
  </w:footnote>
  <w:footnote w:id="1">
    <w:p w14:paraId="6CE9A33E" w14:textId="77777777" w:rsidR="003D49BF" w:rsidRPr="00FC1994" w:rsidRDefault="003D49BF" w:rsidP="003D49BF">
      <w:pPr>
        <w:pStyle w:val="Textonotapie"/>
      </w:pPr>
      <w:r w:rsidRPr="00FC1994">
        <w:rPr>
          <w:rStyle w:val="Refdenotaalpie"/>
        </w:rPr>
        <w:footnoteRef/>
      </w:r>
      <w:r w:rsidRPr="00FC1994">
        <w:t xml:space="preserve"> Según Francisco, los relatos de la creación «sugieren que la existencia humana se basa en tres relaciones fundamentales estrechamente conectadas: la relación con Dios, con el prójimo y con la tierra». </w:t>
      </w:r>
      <w:r w:rsidRPr="00FC1994">
        <w:fldChar w:fldCharType="begin"/>
      </w:r>
      <w:r>
        <w:instrText xml:space="preserve"> ADDIN ZOTERO_ITEM CSL_CITATION {"citationID":"NxnE6zje","properties":{"formattedCitation":"Francisco, \\uc0\\u171{}Carta enc\\uc0\\u237{}clica Laudato s\\uc0\\u236{} sobre el cuidado de la casa com\\uc0\\u250{}n (24 de mayo de 2015)\\uc0\\u187{}, {\\i{}AAS} 107, n.\\super o\\nosupersub{} 9 (2015): 66.","plainCitation":"Francisco, «Carta encíclica Laudato sì sobre el cuidado de la casa común (24 de mayo de 2015)», AAS 107, n.o 9 (2015): 66.","noteIndex":1},"citationItems":[{"id":1021,"uris":["http://zotero.org/users/5771288/items/RVA7ZAL7"],"itemData":{"id":1021,"type":"article-journal","container-title":"AAS","issue":"9","language":"es","page":"847-945","title":"Carta encíclica Laudato sì sobre el cuidado de la casa común (24 de mayo de 2015)","title-short":"Laudato sì","volume":"107","author":[{"family":"Francisco","given":""}],"issued":{"date-parts":[["2015"]]}},"locator":"66","label":"page"}],"schema":"https://github.com/citation-style-language/schema/raw/master/csl-citation.json"} </w:instrText>
      </w:r>
      <w:r w:rsidRPr="00FC1994">
        <w:fldChar w:fldCharType="separate"/>
      </w:r>
      <w:r w:rsidRPr="001E3688">
        <w:rPr>
          <w:rFonts w:cs="Times New Roman"/>
          <w:szCs w:val="24"/>
        </w:rPr>
        <w:t xml:space="preserve">Francisco, «Carta encíclica </w:t>
      </w:r>
      <w:r w:rsidRPr="001E5A53">
        <w:rPr>
          <w:rFonts w:cs="Times New Roman"/>
          <w:i/>
          <w:szCs w:val="24"/>
        </w:rPr>
        <w:t>Laudato sì</w:t>
      </w:r>
      <w:r w:rsidRPr="001E3688">
        <w:rPr>
          <w:rFonts w:cs="Times New Roman"/>
          <w:szCs w:val="24"/>
        </w:rPr>
        <w:t xml:space="preserve"> sobre el cuidado de la casa común (24 de mayo de 2015)», </w:t>
      </w:r>
      <w:r w:rsidRPr="001E3688">
        <w:rPr>
          <w:rFonts w:cs="Times New Roman"/>
          <w:i/>
          <w:iCs/>
          <w:szCs w:val="24"/>
        </w:rPr>
        <w:t>AAS</w:t>
      </w:r>
      <w:r w:rsidRPr="001E3688">
        <w:rPr>
          <w:rFonts w:cs="Times New Roman"/>
          <w:szCs w:val="24"/>
        </w:rPr>
        <w:t xml:space="preserve"> 107, n.</w:t>
      </w:r>
      <w:r w:rsidRPr="001E3688">
        <w:rPr>
          <w:rFonts w:cs="Times New Roman"/>
          <w:szCs w:val="24"/>
          <w:vertAlign w:val="superscript"/>
        </w:rPr>
        <w:t>o</w:t>
      </w:r>
      <w:r w:rsidRPr="001E3688">
        <w:rPr>
          <w:rFonts w:cs="Times New Roman"/>
          <w:szCs w:val="24"/>
        </w:rPr>
        <w:t xml:space="preserve"> 9 (2015): 66.</w:t>
      </w:r>
      <w:r w:rsidRPr="00FC1994">
        <w:fldChar w:fldCharType="end"/>
      </w:r>
      <w:r w:rsidRPr="00FC1994">
        <w:t xml:space="preserve"> En adelante, </w:t>
      </w:r>
      <w:r w:rsidRPr="00FC1994">
        <w:rPr>
          <w:i/>
        </w:rPr>
        <w:t>LS</w:t>
      </w:r>
      <w:r w:rsidRPr="00FC1994">
        <w:t>.</w:t>
      </w:r>
    </w:p>
  </w:footnote>
  <w:footnote w:id="2">
    <w:p w14:paraId="5A288073" w14:textId="77777777" w:rsidR="003D49BF" w:rsidRPr="00FC1994" w:rsidRDefault="003D49BF" w:rsidP="003D49BF">
      <w:pPr>
        <w:pStyle w:val="Textonotapie"/>
      </w:pPr>
      <w:r w:rsidRPr="00FC1994">
        <w:rPr>
          <w:rStyle w:val="Refdenotaalpie"/>
        </w:rPr>
        <w:footnoteRef/>
      </w:r>
      <w:r w:rsidRPr="00FC1994">
        <w:t xml:space="preserve"> </w:t>
      </w:r>
      <w:r w:rsidRPr="00FC1994">
        <w:fldChar w:fldCharType="begin"/>
      </w:r>
      <w:r>
        <w:instrText xml:space="preserve"> ADDIN ZOTERO_ITEM CSL_CITATION {"citationID":"GXgwemha","properties":{"formattedCitation":"Max Scheler, {\\i{}Die Stellung des Menschen im Kosmos} (Leipzig: Der Neue Geist Verlag, 1928).","plainCitation":"Max Scheler, Die Stellung des Menschen im Kosmos (Leipzig: Der Neue Geist Verlag, 1928).","noteIndex":2},"citationItems":[{"id":1022,"uris":["http://zotero.org/users/5771288/items/T5YBEWUH"],"itemData":{"id":1022,"type":"book","event-place":"Leipzig","publisher":"Der Neue Geist Verlag","publisher-place":"Leipzig","title":"Die Stellung des Menschen im Kosmos","author":[{"family":"Scheler","given":"Max"}],"issued":{"date-parts":[["1928"]]}}}],"schema":"https://github.com/citation-style-language/schema/raw/master/csl-citation.json"} </w:instrText>
      </w:r>
      <w:r w:rsidRPr="00FC1994">
        <w:fldChar w:fldCharType="separate"/>
      </w:r>
      <w:r w:rsidRPr="001E3688">
        <w:rPr>
          <w:rFonts w:cs="Times New Roman"/>
          <w:szCs w:val="24"/>
        </w:rPr>
        <w:t xml:space="preserve">Max Scheler, </w:t>
      </w:r>
      <w:r w:rsidRPr="001E3688">
        <w:rPr>
          <w:rFonts w:cs="Times New Roman"/>
          <w:i/>
          <w:iCs/>
          <w:szCs w:val="24"/>
        </w:rPr>
        <w:t>Die Stellung des Menschen im Kosmos</w:t>
      </w:r>
      <w:r w:rsidRPr="001E3688">
        <w:rPr>
          <w:rFonts w:cs="Times New Roman"/>
          <w:szCs w:val="24"/>
        </w:rPr>
        <w:t xml:space="preserve"> (Leipzig: Der Neue Geist Verlag, 1928).</w:t>
      </w:r>
      <w:r w:rsidRPr="00FC1994">
        <w:fldChar w:fldCharType="end"/>
      </w:r>
      <w:r w:rsidRPr="00FC1994">
        <w:t xml:space="preserve"> Traducción española: </w:t>
      </w:r>
      <w:r w:rsidRPr="00FC1994">
        <w:fldChar w:fldCharType="begin"/>
      </w:r>
      <w:r>
        <w:instrText xml:space="preserve"> ADDIN ZOTERO_ITEM CSL_CITATION {"citationID":"Aq0fxkvH","properties":{"formattedCitation":"Max Scheler, {\\i{}El puesto del hombre en el cosmos}, trad. Jos\\uc0\\u233{} Gaos (Madrid: Caparr\\uc0\\u243{}s, 2003).","plainCitation":"Max Scheler, El puesto del hombre en el cosmos, trad. José Gaos (Madrid: Caparrós, 2003).","noteIndex":2},"citationItems":[{"id":1023,"uris":["http://zotero.org/users/5771288/items/46ZZZDEV"],"itemData":{"id":1023,"type":"book","event-place":"Madrid","publisher":"Caparrós","publisher-place":"Madrid","title":"El puesto del hombre en el cosmos","author":[{"family":"Scheler","given":"Max"}],"translator":[{"family":"Gaos","given":"José"}],"issued":{"date-parts":[["2003"]]}}}],"schema":"https://github.com/citation-style-language/schema/raw/master/csl-citation.json"} </w:instrText>
      </w:r>
      <w:r w:rsidRPr="00FC1994">
        <w:fldChar w:fldCharType="separate"/>
      </w:r>
      <w:r w:rsidRPr="001E3688">
        <w:rPr>
          <w:rFonts w:cs="Times New Roman"/>
          <w:szCs w:val="24"/>
        </w:rPr>
        <w:t xml:space="preserve">Max Scheler, </w:t>
      </w:r>
      <w:r w:rsidRPr="001E3688">
        <w:rPr>
          <w:rFonts w:cs="Times New Roman"/>
          <w:i/>
          <w:iCs/>
          <w:szCs w:val="24"/>
        </w:rPr>
        <w:t>El puesto del hombre en el cosmos</w:t>
      </w:r>
      <w:r w:rsidRPr="001E3688">
        <w:rPr>
          <w:rFonts w:cs="Times New Roman"/>
          <w:szCs w:val="24"/>
        </w:rPr>
        <w:t>, trad. José Gaos (Madrid: Caparrós, 2003).</w:t>
      </w:r>
      <w:r w:rsidRPr="00FC1994">
        <w:fldChar w:fldCharType="end"/>
      </w:r>
    </w:p>
  </w:footnote>
  <w:footnote w:id="3">
    <w:p w14:paraId="5ED4B097"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{"citationID":"aFS6EhPR","properties":{"formattedCitation":"Juan Pablo II, {\\i{}Hombre y mujer los cre\\uc0\\u243{}: el amor humano en el plano divino}, 4.\\super a\\nosupersub{} ed. (Madrid: Ediciones Cristiandad, 2017), 78-82.","plainCitation":"Juan Pablo II, Hombre y mujer los creó: el amor humano en el plano divino, 4.a ed. (Madrid: Ediciones Cristiandad, 2017), 78-82.","noteIndex":3},"citationItems":[{"id":99,"uris":["http://zotero.org/users/5771288/items/YRLZ4NSF"],"itemData":{"id":99,"type":"book","edition":"4","event-place":"Madrid","ISBN":"978-84-7057-428-3","language":"es","number-of-pages":"778","publisher":"Ediciones Cristiandad","publisher-place":"Madrid","source":"Hab101","title":"Hombre y mujer los creó: el amor humano en el plano divino","title-short":"Hombre y mujer los creó","author":[{"family":"Juan Pablo II","given":""}],"issued":{"date-parts":[["2017"]]}},"locator":"78-82","label":"page"}],"schema":"https://github.com/citation-style-language/schema/raw/master/csl-citation.json"} </w:instrText>
      </w:r>
      <w:r w:rsidRPr="001E5A53">
        <w:fldChar w:fldCharType="separate"/>
      </w:r>
      <w:r w:rsidRPr="001E5A53">
        <w:rPr>
          <w:rFonts w:cs="Times New Roman"/>
        </w:rPr>
        <w:t xml:space="preserve">Juan Pablo II, </w:t>
      </w:r>
      <w:r w:rsidRPr="001E5A53">
        <w:rPr>
          <w:rFonts w:cs="Times New Roman"/>
          <w:i/>
          <w:iCs/>
        </w:rPr>
        <w:t>Hombre y mujer los creó: el amor humano en el plano divino</w:t>
      </w:r>
      <w:r w:rsidRPr="001E5A53">
        <w:rPr>
          <w:rFonts w:cs="Times New Roman"/>
        </w:rPr>
        <w:t>, 4.</w:t>
      </w:r>
      <w:r w:rsidRPr="001E5A53">
        <w:rPr>
          <w:rFonts w:cs="Times New Roman"/>
          <w:vertAlign w:val="superscript"/>
        </w:rPr>
        <w:t>a</w:t>
      </w:r>
      <w:r w:rsidRPr="001E5A53">
        <w:rPr>
          <w:rFonts w:cs="Times New Roman"/>
        </w:rPr>
        <w:t xml:space="preserve"> ed. (Madrid: Ediciones Cristiandad, 2017), 78-82.</w:t>
      </w:r>
      <w:r w:rsidRPr="001E5A53">
        <w:fldChar w:fldCharType="end"/>
      </w:r>
      <w:r w:rsidRPr="001E5A53">
        <w:t xml:space="preserve"> Para todas las citas de esta obra se hará referencia a la numeración de la Audiencia general según esta edición seguida por la fecha de la misma entre paréntesis y el párrafo.</w:t>
      </w:r>
    </w:p>
  </w:footnote>
  <w:footnote w:id="4">
    <w:p w14:paraId="20877184" w14:textId="77777777" w:rsidR="003D49BF" w:rsidRPr="001E5A53" w:rsidRDefault="003D49BF" w:rsidP="003D49BF">
      <w:pPr>
        <w:pStyle w:val="Textonotapie"/>
      </w:pPr>
      <w:r w:rsidRPr="001E5A53">
        <w:rPr>
          <w:rStyle w:val="Refdenotaalpie"/>
        </w:rPr>
        <w:footnoteRef/>
      </w:r>
      <w:r w:rsidRPr="001E5A53">
        <w:t xml:space="preserve"> Sergio Lozano argumenta la posibilidad y utilidad de explorar los contenidos filosóficos y antropológicos de esta obra teológica. Cf. </w:t>
      </w:r>
      <w:r w:rsidRPr="001E5A53">
        <w:fldChar w:fldCharType="begin"/>
      </w:r>
      <w:r w:rsidRPr="001E5A53">
        <w:instrText xml:space="preserve"> ADDIN ZOTERO_ITEM CSL_CITATION {"citationID":"BYhgx7wE","properties":{"formattedCitation":"Sergio Lozano, \\uc0\\u171{}La interpersonalidad en Karol Wojtyla\\uc0\\u187{} (Valencia, Universidad Cat\\uc0\\u243{}lica de Valencia (San Vicente M\\uc0\\u225{}rtir), 2014), 166-68.","plainCitation":"Sergio Lozano, «La interpersonalidad en Karol Wojtyla» (Valencia, Universidad Católica de Valencia (San Vicente Mártir), 2014), 166-68.","dontUpdate":true,"noteIndex":4},"citationItems":[{"id":1013,"uris":["http://zotero.org/users/5771288/items/L9ZDEL8G"],"itemData":{"id":1013,"type":"thesis","event-place":"Valencia","language":"Español","number-of-pages":"320","publisher":"Universidad Católica de Valencia (San Vicente Mártir)","publisher-place":"Valencia","title":"La interpersonalidad en Karol Wojtyla","author":[{"family":"Lozano","given":"Sergio"}],"issued":{"date-parts":[["2014"]]}},"locator":"166-168","label":"page"}],"schema":"https://github.com/citation-style-language/schema/raw/master/csl-citation.json"} </w:instrText>
      </w:r>
      <w:r w:rsidRPr="001E5A53">
        <w:fldChar w:fldCharType="separate"/>
      </w:r>
      <w:r w:rsidRPr="001E5A53">
        <w:rPr>
          <w:rFonts w:cs="Times New Roman"/>
        </w:rPr>
        <w:t>Sergio Lozano, «La interpersonalidad en Karol Wojtyla» (Valencia, Universidad Católica de Valencia (San Vicente Mártir), 2014, 166-68.</w:t>
      </w:r>
      <w:r w:rsidRPr="001E5A53">
        <w:fldChar w:fldCharType="end"/>
      </w:r>
    </w:p>
  </w:footnote>
  <w:footnote w:id="5">
    <w:p w14:paraId="21FB9E58" w14:textId="77777777" w:rsidR="003D49BF" w:rsidRPr="001E5A53" w:rsidRDefault="003D49BF" w:rsidP="003D49BF">
      <w:pPr>
        <w:pStyle w:val="Textonotapie"/>
        <w:rPr>
          <w:lang w:val="it-IT"/>
        </w:rPr>
      </w:pPr>
      <w:r w:rsidRPr="001E5A53">
        <w:rPr>
          <w:rStyle w:val="Refdenotaalpie"/>
        </w:rPr>
        <w:footnoteRef/>
      </w:r>
      <w:r w:rsidRPr="001E5A53">
        <w:rPr>
          <w:lang w:val="it-IT"/>
        </w:rPr>
        <w:t xml:space="preserve"> </w:t>
      </w:r>
      <w:r w:rsidRPr="001E5A53">
        <w:fldChar w:fldCharType="begin"/>
      </w:r>
      <w:r w:rsidRPr="001E5A53">
        <w:rPr>
          <w:lang w:val="it-IT"/>
        </w:rPr>
        <w:instrText xml:space="preserve"> ADDIN ZOTERO_ITEM CSL_CITATION {"citationID":"a21n6qo88bh","properties":{"formattedCitation":"{\\i{}Audiencia General 5 (10-10-79)}, s.\\uc0\\u160{}f., 2.","plainCitation":"Audiencia General 5 (10-10-79), s. f., 2.","dontUpdate":true,"noteIndex":5},"citationItems":[{"id":702,"uris":["http://zotero.org/users/5771288/items/ABCVWB6G"],"itemData":{"id":702,"type":"book","title":"Audiencia General 5 (10-10-79)"},"locator":"2","label":"page"}],"schema":"https://github.com/citation-style-language/schema/raw/master/csl-citation.json"} </w:instrText>
      </w:r>
      <w:r w:rsidRPr="001E5A53">
        <w:fldChar w:fldCharType="separate"/>
      </w:r>
      <w:r w:rsidRPr="001E5A53">
        <w:rPr>
          <w:rFonts w:cs="Times New Roman"/>
          <w:i/>
          <w:iCs/>
          <w:lang w:val="it-IT"/>
        </w:rPr>
        <w:t>Audiencia General 5 (10-10-79)</w:t>
      </w:r>
      <w:r w:rsidRPr="001E5A53">
        <w:rPr>
          <w:rFonts w:cs="Times New Roman"/>
          <w:lang w:val="it-IT"/>
        </w:rPr>
        <w:t>, 2.</w:t>
      </w:r>
      <w:r w:rsidRPr="001E5A53">
        <w:fldChar w:fldCharType="end"/>
      </w:r>
      <w:r w:rsidRPr="001E5A53">
        <w:rPr>
          <w:lang w:val="it-IT"/>
        </w:rPr>
        <w:t xml:space="preserve"> </w:t>
      </w:r>
    </w:p>
  </w:footnote>
  <w:footnote w:id="6">
    <w:p w14:paraId="4CF64A6B" w14:textId="77777777" w:rsidR="003D49BF" w:rsidRPr="001E5A53" w:rsidRDefault="003D49BF" w:rsidP="003D49BF">
      <w:pPr>
        <w:pStyle w:val="Textonotapie"/>
      </w:pPr>
      <w:r w:rsidRPr="001E5A53">
        <w:rPr>
          <w:rStyle w:val="Refdenotaalpie"/>
        </w:rPr>
        <w:footnoteRef/>
      </w:r>
      <w:r w:rsidRPr="001E5A53">
        <w:rPr>
          <w:lang w:val="it-IT"/>
        </w:rPr>
        <w:t xml:space="preserve"> </w:t>
      </w:r>
      <w:r w:rsidRPr="001E5A53">
        <w:rPr>
          <w:lang w:val="it-IT"/>
        </w:rPr>
        <w:fldChar w:fldCharType="begin"/>
      </w:r>
      <w:r w:rsidRPr="001E5A53">
        <w:rPr>
          <w:lang w:val="it-IT"/>
        </w:rPr>
        <w:instrText xml:space="preserve"> ADDIN ZOTERO_ITEM CSL_CITATION {"citationID":"a26u0ginpab","properties":{"formattedCitation":"Jaroslaw Merecki, {\\i{}Corpo e trascendenza: l\\uc0\\u8217{}antropologia filosofica nella teologia del corpo di Giovanni Paolo II} (Siena: Cantagalli, 2015), 71.","plainCitation":"Jaroslaw Merecki, Corpo e trascendenza: l’antropologia filosofica nella teologia del corpo di Giovanni Paolo II (Siena: Cantagalli, 2015), 71.","noteIndex":6},"citationItems":[{"id":514,"uris":["http://zotero.org/users/5771288/items/7WYLQX53"],"itemData":{"id":514,"type":"book","event-place":"Siena","publisher":"Cantagalli","publisher-place":"Siena","title":"Corpo e trascendenza: l'antropologia filosofica nella teologia del corpo di Giovanni Paolo II","title-short":"Corpo e trascendenza","author":[{"family":"Merecki","given":"Jaroslaw"}],"issued":{"date-parts":[["2015"]]}},"locator":"71","label":"page"}],"schema":"https://github.com/citation-style-language/schema/raw/master/csl-citation.json"} </w:instrText>
      </w:r>
      <w:r w:rsidRPr="001E5A53">
        <w:rPr>
          <w:lang w:val="it-IT"/>
        </w:rPr>
        <w:fldChar w:fldCharType="separate"/>
      </w:r>
      <w:r w:rsidRPr="001E5A53">
        <w:rPr>
          <w:rFonts w:cs="Times New Roman"/>
          <w:lang w:val="it-IT"/>
        </w:rPr>
        <w:t xml:space="preserve">Jaroslaw Merecki, </w:t>
      </w:r>
      <w:r w:rsidRPr="001E5A53">
        <w:rPr>
          <w:rFonts w:cs="Times New Roman"/>
          <w:i/>
          <w:iCs/>
          <w:lang w:val="it-IT"/>
        </w:rPr>
        <w:t>Corpo e trascendenza: l’antropologia filosofica nella teologia del corpo di Giovanni Paolo II</w:t>
      </w:r>
      <w:r w:rsidRPr="001E5A53">
        <w:rPr>
          <w:rFonts w:cs="Times New Roman"/>
          <w:lang w:val="it-IT"/>
        </w:rPr>
        <w:t xml:space="preserve"> (Siena: Cantagalli, 2015), 71.</w:t>
      </w:r>
      <w:r w:rsidRPr="001E5A53">
        <w:rPr>
          <w:lang w:val="it-IT"/>
        </w:rPr>
        <w:fldChar w:fldCharType="end"/>
      </w:r>
      <w:r w:rsidRPr="001E5A53">
        <w:rPr>
          <w:lang w:val="it-IT"/>
        </w:rPr>
        <w:t xml:space="preserve"> </w:t>
      </w:r>
      <w:r w:rsidRPr="001E5A53">
        <w:t>Traducción propia.</w:t>
      </w:r>
    </w:p>
  </w:footnote>
  <w:footnote w:id="7">
    <w:p w14:paraId="1F91CA68"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{"citationID":"LJfMUxlz","properties":{"formattedCitation":"{\\i{}Audiencia General 5 (10-10-79)}, 2.","plainCitation":"Audiencia General 5 (10-10-79), 2.","noteIndex":7},"citationItems":[{"id":702,"uris":["http://zotero.org/users/5771288/items/ABCVWB6G"],"itemData":{"id":702,"type":"book","title":"Audiencia General 5 (10-10-79)"},"locator":"2","label":"page"}],"schema":"https://github.com/citation-style-language/schema/raw/master/csl-citation.json"} </w:instrText>
      </w:r>
      <w:r w:rsidRPr="001E5A53">
        <w:fldChar w:fldCharType="separate"/>
      </w:r>
      <w:r w:rsidRPr="001E5A53">
        <w:rPr>
          <w:rFonts w:cs="Times New Roman"/>
          <w:i/>
          <w:iCs/>
        </w:rPr>
        <w:t>Audiencia General 5 (10-10-79)</w:t>
      </w:r>
      <w:r w:rsidRPr="001E5A53">
        <w:rPr>
          <w:rFonts w:cs="Times New Roman"/>
        </w:rPr>
        <w:t>, 2.</w:t>
      </w:r>
      <w:r w:rsidRPr="001E5A53">
        <w:fldChar w:fldCharType="end"/>
      </w:r>
    </w:p>
  </w:footnote>
  <w:footnote w:id="8">
    <w:p w14:paraId="370EC1F6" w14:textId="77777777" w:rsidR="003D49BF" w:rsidRPr="001E5A53" w:rsidRDefault="003D49BF" w:rsidP="003D49BF">
      <w:pPr>
        <w:pStyle w:val="Textonotapie"/>
        <w:ind w:left="1440" w:hanging="1156"/>
      </w:pPr>
      <w:r w:rsidRPr="001E5A53">
        <w:rPr>
          <w:rStyle w:val="Refdenotaalpie"/>
        </w:rPr>
        <w:footnoteRef/>
      </w:r>
      <w:r w:rsidRPr="001E5A53">
        <w:t xml:space="preserve"> </w:t>
      </w:r>
      <w:r w:rsidRPr="001E5A53">
        <w:fldChar w:fldCharType="begin"/>
      </w:r>
      <w:r w:rsidRPr="001E5A53">
        <w:instrText xml:space="preserve"> ADDIN ZOTERO_ITEM CSL_CITATION {"citationID":"asbpm02dr2","properties":{"formattedCitation":"{\\i{}Audiencia General 5 (10-10-79)}, 3.","plainCitation":"Audiencia General 5 (10-10-79), 3.","noteIndex":8},"citationItems":[{"id":702,"uris":["http://zotero.org/users/5771288/items/ABCVWB6G"],"itemData":{"id":702,"type":"book","title":"Audiencia General 5 (10-10-79)"},"locator":"3","label":"page"}],"schema":"https://github.com/citation-style-language/schema/raw/master/csl-citation.json"} </w:instrText>
      </w:r>
      <w:r w:rsidRPr="001E5A53">
        <w:fldChar w:fldCharType="separate"/>
      </w:r>
      <w:r w:rsidRPr="001E5A53">
        <w:rPr>
          <w:rFonts w:cs="Times New Roman"/>
          <w:i/>
          <w:iCs/>
        </w:rPr>
        <w:t>Audiencia General 5 (10-10-79)</w:t>
      </w:r>
      <w:r w:rsidRPr="001E5A53">
        <w:rPr>
          <w:rFonts w:cs="Times New Roman"/>
        </w:rPr>
        <w:t>, 3.</w:t>
      </w:r>
      <w:r w:rsidRPr="001E5A53">
        <w:fldChar w:fldCharType="end"/>
      </w:r>
      <w:r w:rsidRPr="001E5A53">
        <w:t xml:space="preserve">  </w:t>
      </w:r>
    </w:p>
  </w:footnote>
  <w:footnote w:id="9">
    <w:p w14:paraId="4C33CD76"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{"citationID":"a149okitbg0","properties":{"formattedCitation":"{\\i{}Audiencia General 5 (10-10-79)}, 2 nota 1.","plainCitation":"Audiencia General 5 (10-10-79), 2 nota 1.","noteIndex":9},"citationItems":[{"id":702,"uris":["http://zotero.org/users/5771288/items/ABCVWB6G"],"itemData":{"id":702,"type":"book","title":"Audiencia General 5 (10-10-79)"},"locator":"2 nota 1","label":"page"}],"schema":"https://github.com/citation-style-language/schema/raw/master/csl-citation.json"} </w:instrText>
      </w:r>
      <w:r w:rsidRPr="001E5A53">
        <w:fldChar w:fldCharType="separate"/>
      </w:r>
      <w:r w:rsidRPr="001E5A53">
        <w:rPr>
          <w:rFonts w:cs="Times New Roman"/>
          <w:i/>
          <w:iCs/>
        </w:rPr>
        <w:t>Audiencia General 5 (10-10-79)</w:t>
      </w:r>
      <w:r w:rsidRPr="001E5A53">
        <w:rPr>
          <w:rFonts w:cs="Times New Roman"/>
        </w:rPr>
        <w:t>, 2 nota 1.</w:t>
      </w:r>
      <w:r w:rsidRPr="001E5A53">
        <w:fldChar w:fldCharType="end"/>
      </w:r>
      <w:r w:rsidRPr="001E5A53">
        <w:t xml:space="preserve"> </w:t>
      </w:r>
    </w:p>
  </w:footnote>
  <w:footnote w:id="10">
    <w:p w14:paraId="7A5E1290"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{"citationID":"52MFbzyI","properties":{"formattedCitation":"{\\i{}Audiencia General 5 (10-10-79)}, 2 nota 1.","plainCitation":"Audiencia General 5 (10-10-79), 2 nota 1.","noteIndex":10},"citationItems":[{"id":702,"uris":["http://zotero.org/users/5771288/items/ABCVWB6G"],"itemData":{"id":702,"type":"book","title":"Audiencia General 5 (10-10-79)"},"locator":"2 nota 1","label":"page"}],"schema":"https://github.com/citation-style-language/schema/raw/master/csl-citation.json"} </w:instrText>
      </w:r>
      <w:r w:rsidRPr="001E5A53">
        <w:fldChar w:fldCharType="separate"/>
      </w:r>
      <w:r w:rsidRPr="001E5A53">
        <w:rPr>
          <w:rFonts w:cs="Times New Roman"/>
          <w:i/>
          <w:iCs/>
        </w:rPr>
        <w:t>Audiencia General 5 (10-10-79)</w:t>
      </w:r>
      <w:r w:rsidRPr="001E5A53">
        <w:rPr>
          <w:rFonts w:cs="Times New Roman"/>
        </w:rPr>
        <w:t>, 2 nota 1.</w:t>
      </w:r>
      <w:r w:rsidRPr="001E5A53">
        <w:fldChar w:fldCharType="end"/>
      </w:r>
      <w:r w:rsidRPr="001E5A53">
        <w:t xml:space="preserve"> </w:t>
      </w:r>
    </w:p>
  </w:footnote>
  <w:footnote w:id="11">
    <w:p w14:paraId="05FB1155"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{"citationID":"X1gkp7kd","properties":{"formattedCitation":"{\\i{}Audiencia General 5 (10-10-79)}, 3.","plainCitation":"Audiencia General 5 (10-10-79), 3.","noteIndex":11},"citationItems":[{"id":702,"uris":["http://zotero.org/users/5771288/items/ABCVWB6G"],"itemData":{"id":702,"type":"book","title":"Audiencia General 5 (10-10-79)"},"locator":"3","label":"page"}],"schema":"https://github.com/citation-style-language/schema/raw/master/csl-citation.json"} </w:instrText>
      </w:r>
      <w:r w:rsidRPr="001E5A53">
        <w:fldChar w:fldCharType="separate"/>
      </w:r>
      <w:r w:rsidRPr="001E5A53">
        <w:rPr>
          <w:rFonts w:cs="Times New Roman"/>
          <w:i/>
          <w:iCs/>
        </w:rPr>
        <w:t>Audiencia General 5 (10-10-79)</w:t>
      </w:r>
      <w:r w:rsidRPr="001E5A53">
        <w:rPr>
          <w:rFonts w:cs="Times New Roman"/>
        </w:rPr>
        <w:t>, 3.</w:t>
      </w:r>
      <w:r w:rsidRPr="001E5A53">
        <w:fldChar w:fldCharType="end"/>
      </w:r>
    </w:p>
  </w:footnote>
  <w:footnote w:id="12">
    <w:p w14:paraId="0BD49677"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{"citationID":"a2i8gnf1a48","properties":{"formattedCitation":"{\\i{}Audiencia General 6 (24-10-79)}, s.\\uc0\\u160{}f., 3.","plainCitation":"Audiencia General 6 (24-10-79), s. f., 3.","dontUpdate":true,"noteIndex":12},"citationItems":[{"id":622,"uris":["http://zotero.org/users/5771288/items/7LDTCTKE"],"itemData":{"id":622,"type":"book","title":"Audiencia General 6 (24-10-79)"},"locator":"3","label":"page"}],"schema":"https://github.com/citation-style-language/schema/raw/master/csl-citation.json"} </w:instrText>
      </w:r>
      <w:r w:rsidRPr="001E5A53">
        <w:fldChar w:fldCharType="separate"/>
      </w:r>
      <w:r w:rsidRPr="001E5A53">
        <w:rPr>
          <w:rFonts w:cs="Times New Roman"/>
          <w:i/>
          <w:iCs/>
        </w:rPr>
        <w:t>Audiencia General 6 (24-10-79)</w:t>
      </w:r>
      <w:r w:rsidRPr="001E5A53">
        <w:rPr>
          <w:rFonts w:cs="Times New Roman"/>
        </w:rPr>
        <w:t>, 3.</w:t>
      </w:r>
      <w:r w:rsidRPr="001E5A53">
        <w:fldChar w:fldCharType="end"/>
      </w:r>
    </w:p>
  </w:footnote>
  <w:footnote w:id="13">
    <w:p w14:paraId="759D09A0"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{"citationID":"aujaf6gva8","properties":{"formattedCitation":"{\\i{}Audiencia General 6 (24-10-79)}, 3.","plainCitation":"Audiencia General 6 (24-10-79), 3.","noteIndex":13},"citationItems":[{"id":622,"uris":["http://zotero.org/users/5771288/items/7LDTCTKE"],"itemData":{"id":622,"type":"book","title":"Audiencia General 6 (24-10-79)"},"locator":"3","label":"page"}],"schema":"https://github.com/citation-style-language/schema/raw/master/csl-citation.json"} </w:instrText>
      </w:r>
      <w:r w:rsidRPr="001E5A53">
        <w:fldChar w:fldCharType="separate"/>
      </w:r>
      <w:r w:rsidRPr="001E5A53">
        <w:rPr>
          <w:rFonts w:cs="Times New Roman"/>
          <w:i/>
          <w:iCs/>
        </w:rPr>
        <w:t>Audiencia General 6 (24-10-79)</w:t>
      </w:r>
      <w:r w:rsidRPr="001E5A53">
        <w:rPr>
          <w:rFonts w:cs="Times New Roman"/>
        </w:rPr>
        <w:t>, 3.</w:t>
      </w:r>
      <w:r w:rsidRPr="001E5A53">
        <w:fldChar w:fldCharType="end"/>
      </w:r>
      <w:r w:rsidRPr="001E5A53">
        <w:t xml:space="preserve"> </w:t>
      </w:r>
    </w:p>
  </w:footnote>
  <w:footnote w:id="14">
    <w:p w14:paraId="24873A62"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{"citationID":"yUmYzA70","properties":{"formattedCitation":"Karol Wojtyla, {\\i{}Persona y acci\\uc0\\u243{}n} (Madrid: Palabra, 2011), 88.","plainCitation":"Karol Wojtyla, Persona y acción (Madrid: Palabra, 2011), 88.","noteIndex":14},"citationItems":[{"id":45,"uris":["http://zotero.org/users/5771288/items/ACYGMMY2"],"itemData":{"id":45,"type":"book","abstract":"Persona y acción es la obra cumbre del pensamiento filosófico de Karol Wojtyla y uno de los textos antropológicos decisivos del siglo XX. Brillante, profundo, original, innovador, poderoso, está, sin duda, destinado a hacerse un hueco entre los grandes clásicos.","event-place":"Madrid","ISBN":"978-84-9840-380-0","language":"es","number-of-pages":"433","publisher":"Palabra","publisher-place":"Madrid","title":"Persona y acción","author":[{"family":"Wojtyla","given":"Karol"}],"issued":{"date-parts":[["2011"]]}},"locator":"88","label":"page"}],"schema":"https://github.com/citation-style-language/schema/raw/master/csl-citation.json"} </w:instrText>
      </w:r>
      <w:r w:rsidRPr="001E5A53">
        <w:fldChar w:fldCharType="separate"/>
      </w:r>
      <w:r w:rsidRPr="001E5A53">
        <w:rPr>
          <w:rFonts w:cs="Times New Roman"/>
        </w:rPr>
        <w:t xml:space="preserve">Karol Wojtyla, </w:t>
      </w:r>
      <w:r w:rsidRPr="001E5A53">
        <w:rPr>
          <w:rFonts w:cs="Times New Roman"/>
          <w:i/>
          <w:iCs/>
        </w:rPr>
        <w:t>Persona y acción</w:t>
      </w:r>
      <w:r w:rsidRPr="001E5A53">
        <w:rPr>
          <w:rFonts w:cs="Times New Roman"/>
        </w:rPr>
        <w:t xml:space="preserve"> (Madrid: Palabra, 2011), 88.</w:t>
      </w:r>
      <w:r w:rsidRPr="001E5A53">
        <w:fldChar w:fldCharType="end"/>
      </w:r>
    </w:p>
  </w:footnote>
  <w:footnote w:id="15">
    <w:p w14:paraId="72D793CC"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{"citationID":"a1hrqn2dgp8","properties":{"formattedCitation":"{\\i{}Audiencia General 6 (24-10-79)}, 1.","plainCitation":"Audiencia General 6 (24-10-79), 1.","noteIndex":15},"citationItems":[{"id":622,"uris":["http://zotero.org/users/5771288/items/7LDTCTKE"],"itemData":{"id":622,"type":"book","title":"Audiencia General 6 (24-10-79)"},"locator":"1","label":"page"}],"schema":"https://github.com/citation-style-language/schema/raw/master/csl-citation.json"} </w:instrText>
      </w:r>
      <w:r w:rsidRPr="001E5A53">
        <w:fldChar w:fldCharType="separate"/>
      </w:r>
      <w:r w:rsidRPr="001E5A53">
        <w:rPr>
          <w:rFonts w:cs="Times New Roman"/>
          <w:i/>
          <w:iCs/>
        </w:rPr>
        <w:t>Audiencia General 6 (24-10-79)</w:t>
      </w:r>
      <w:r w:rsidRPr="001E5A53">
        <w:rPr>
          <w:rFonts w:cs="Times New Roman"/>
        </w:rPr>
        <w:t>, 1.</w:t>
      </w:r>
      <w:r w:rsidRPr="001E5A53">
        <w:fldChar w:fldCharType="end"/>
      </w:r>
    </w:p>
  </w:footnote>
  <w:footnote w:id="16">
    <w:p w14:paraId="534DDCEA" w14:textId="77777777" w:rsidR="003D49BF" w:rsidRPr="001E5A53" w:rsidRDefault="003D49BF" w:rsidP="003D49BF">
      <w:pPr>
        <w:pStyle w:val="Textonotapie"/>
        <w:rPr>
          <w:lang w:val="it-IT"/>
        </w:rPr>
      </w:pPr>
      <w:r w:rsidRPr="001E5A53">
        <w:rPr>
          <w:rStyle w:val="Refdenotaalpie"/>
        </w:rPr>
        <w:footnoteRef/>
      </w:r>
      <w:r w:rsidRPr="001E5A53">
        <w:rPr>
          <w:lang w:val="it-IT"/>
        </w:rPr>
        <w:t xml:space="preserve"> </w:t>
      </w:r>
      <w:r w:rsidRPr="001E5A53">
        <w:rPr>
          <w:lang w:val="it-IT"/>
        </w:rPr>
        <w:fldChar w:fldCharType="begin"/>
      </w:r>
      <w:r w:rsidRPr="001E5A53">
        <w:rPr>
          <w:lang w:val="it-IT"/>
        </w:rPr>
        <w:instrText xml:space="preserve"> ADDIN ZOTERO_ITEM CSL_CITATION {"citationID":"adr5i92fso","properties":{"formattedCitation":"Merecki, {\\i{}Corpo e trascendenza}, 77.","plainCitation":"Merecki, Corpo e trascendenza, 77.","noteIndex":16},"citationItems":[{"id":514,"uris":["http://zotero.org/users/5771288/items/7WYLQX53"],"itemData":{"id":514,"type":"book","event-place":"Siena","publisher":"Cantagalli","publisher-place":"Siena","title":"Corpo e trascendenza: l'antropologia filosofica nella teologia del corpo di Giovanni Paolo II","title-short":"Corpo e trascendenza","author":[{"family":"Merecki","given":"Jaroslaw"}],"issued":{"date-parts":[["2015"]]}},"locator":"77","label":"page"}],"schema":"https://github.com/citation-style-language/schema/raw/master/csl-citation.json"} </w:instrText>
      </w:r>
      <w:r w:rsidRPr="001E5A53">
        <w:rPr>
          <w:lang w:val="it-IT"/>
        </w:rPr>
        <w:fldChar w:fldCharType="separate"/>
      </w:r>
      <w:r w:rsidRPr="001E5A53">
        <w:rPr>
          <w:rFonts w:cs="Times New Roman"/>
          <w:lang w:val="it-IT"/>
        </w:rPr>
        <w:t xml:space="preserve">Merecki, </w:t>
      </w:r>
      <w:r w:rsidRPr="001E5A53">
        <w:rPr>
          <w:rFonts w:cs="Times New Roman"/>
          <w:i/>
          <w:iCs/>
          <w:lang w:val="it-IT"/>
        </w:rPr>
        <w:t>Corpo e trascendenza</w:t>
      </w:r>
      <w:r w:rsidRPr="001E5A53">
        <w:rPr>
          <w:rFonts w:cs="Times New Roman"/>
          <w:lang w:val="it-IT"/>
        </w:rPr>
        <w:t>, 77.</w:t>
      </w:r>
      <w:r w:rsidRPr="001E5A53">
        <w:rPr>
          <w:lang w:val="it-IT"/>
        </w:rPr>
        <w:fldChar w:fldCharType="end"/>
      </w:r>
    </w:p>
  </w:footnote>
  <w:footnote w:id="17">
    <w:p w14:paraId="6D20D4BF" w14:textId="77777777" w:rsidR="003D49BF" w:rsidRPr="001E5A53" w:rsidRDefault="003D49BF" w:rsidP="003D49BF">
      <w:pPr>
        <w:pStyle w:val="Textonotapie"/>
        <w:rPr>
          <w:lang w:val="it-IT"/>
        </w:rPr>
      </w:pPr>
      <w:r w:rsidRPr="001E5A53">
        <w:rPr>
          <w:rStyle w:val="Refdenotaalpie"/>
        </w:rPr>
        <w:footnoteRef/>
      </w:r>
      <w:r w:rsidRPr="001E5A53">
        <w:rPr>
          <w:lang w:val="it-IT"/>
        </w:rPr>
        <w:t xml:space="preserve"> </w:t>
      </w:r>
      <w:r w:rsidRPr="001E5A53">
        <w:fldChar w:fldCharType="begin"/>
      </w:r>
      <w:r w:rsidRPr="001E5A53">
        <w:rPr>
          <w:lang w:val="it-IT"/>
        </w:rPr>
        <w:instrText xml:space="preserve"> ADDIN ZOTERO_ITEM CSL_CITATION {"citationID":"auumaqa2ju","properties":{"formattedCitation":"{\\i{}Audiencia General 5 (10-10-79)}, 6.","plainCitation":"Audiencia General 5 (10-10-79), 6.","noteIndex":17},"citationItems":[{"id":702,"uris":["http://zotero.org/users/5771288/items/ABCVWB6G"],"itemData":{"id":702,"type":"book","title":"Audiencia General 5 (10-10-79)"},"locator":"6","label":"page"}],"schema":"https://github.com/citation-style-language/schema/raw/master/csl-citation.json"} </w:instrText>
      </w:r>
      <w:r w:rsidRPr="001E5A53">
        <w:fldChar w:fldCharType="separate"/>
      </w:r>
      <w:r w:rsidRPr="001E5A53">
        <w:rPr>
          <w:rFonts w:cs="Times New Roman"/>
          <w:i/>
          <w:iCs/>
          <w:lang w:val="it-IT"/>
        </w:rPr>
        <w:t>Audiencia General 5 (10-10-79)</w:t>
      </w:r>
      <w:r w:rsidRPr="001E5A53">
        <w:rPr>
          <w:rFonts w:cs="Times New Roman"/>
          <w:lang w:val="it-IT"/>
        </w:rPr>
        <w:t>, 6.</w:t>
      </w:r>
      <w:r w:rsidRPr="001E5A53">
        <w:fldChar w:fldCharType="end"/>
      </w:r>
    </w:p>
  </w:footnote>
  <w:footnote w:id="18">
    <w:p w14:paraId="1F8E9821"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{"citationID":"a1t8ot7ohee","properties":{"formattedCitation":"{\\i{}Audiencia General 5 (10-10-79)}, 6.","plainCitation":"Audiencia General 5 (10-10-79), 6.","noteIndex":18},"citationItems":[{"id":702,"uris":["http://zotero.org/users/5771288/items/ABCVWB6G"],"itemData":{"id":702,"type":"book","title":"Audiencia General 5 (10-10-79)"},"locator":"6","label":"page"}],"schema":"https://github.com/citation-style-language/schema/raw/master/csl-citation.json"} </w:instrText>
      </w:r>
      <w:r w:rsidRPr="001E5A53">
        <w:fldChar w:fldCharType="separate"/>
      </w:r>
      <w:r w:rsidRPr="001E5A53">
        <w:rPr>
          <w:rFonts w:cs="Times New Roman"/>
          <w:i/>
          <w:iCs/>
        </w:rPr>
        <w:t>Audiencia General 5 (10-10-79)</w:t>
      </w:r>
      <w:r w:rsidRPr="001E5A53">
        <w:rPr>
          <w:rFonts w:cs="Times New Roman"/>
        </w:rPr>
        <w:t>, 6.</w:t>
      </w:r>
      <w:r w:rsidRPr="001E5A53">
        <w:fldChar w:fldCharType="end"/>
      </w:r>
    </w:p>
  </w:footnote>
  <w:footnote w:id="19">
    <w:p w14:paraId="3C6EDD77"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{"citationID":"GFOGiTGu","properties":{"formattedCitation":"Wojtyla, {\\i{}Persona y acci\\uc0\\u243{}n}, 85.","plainCitation":"Wojtyla, Persona y acción, 85.","noteIndex":19},"citationItems":[{"id":45,"uris":["http://zotero.org/users/5771288/items/ACYGMMY2"],"itemData":{"id":45,"type":"book","abstract":"Persona y acción es la obra cumbre del pensamiento filosófico de Karol Wojtyla y uno de los textos antropológicos decisivos del siglo XX. Brillante, profundo, original, innovador, poderoso, está, sin duda, destinado a hacerse un hueco entre los grandes clásicos.","event-place":"Madrid","ISBN":"978-84-9840-380-0","language":"es","number-of-pages":"433","publisher":"Palabra","publisher-place":"Madrid","title":"Persona y acción","author":[{"family":"Wojtyla","given":"Karol"}],"issued":{"date-parts":[["2011"]]}},"locator":"85","label":"page"}],"schema":"https://github.com/citation-style-language/schema/raw/master/csl-citation.json"} </w:instrText>
      </w:r>
      <w:r w:rsidRPr="001E5A53">
        <w:fldChar w:fldCharType="separate"/>
      </w:r>
      <w:r w:rsidRPr="001E5A53">
        <w:rPr>
          <w:rFonts w:cs="Times New Roman"/>
        </w:rPr>
        <w:t xml:space="preserve">Wojtyla, </w:t>
      </w:r>
      <w:r w:rsidRPr="001E5A53">
        <w:rPr>
          <w:rFonts w:cs="Times New Roman"/>
          <w:i/>
          <w:iCs/>
        </w:rPr>
        <w:t>Persona y acción</w:t>
      </w:r>
      <w:r w:rsidRPr="001E5A53">
        <w:rPr>
          <w:rFonts w:cs="Times New Roman"/>
        </w:rPr>
        <w:t>, 85.</w:t>
      </w:r>
      <w:r w:rsidRPr="001E5A53">
        <w:fldChar w:fldCharType="end"/>
      </w:r>
    </w:p>
  </w:footnote>
  <w:footnote w:id="20">
    <w:p w14:paraId="0432EFE8"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{"citationID":"ocUNsCYL","properties":{"formattedCitation":"Wojtyla, 76.","plainCitation":"Wojtyla, 76.","noteIndex":20},"citationItems":[{"id":45,"uris":["http://zotero.org/users/5771288/items/ACYGMMY2"],"itemData":{"id":45,"type":"book","abstract":"Persona y acción es la obra cumbre del pensamiento filosófico de Karol Wojtyla y uno de los textos antropológicos decisivos del siglo XX. Brillante, profundo, original, innovador, poderoso, está, sin duda, destinado a hacerse un hueco entre los grandes clásicos.","event-place":"Madrid","ISBN":"978-84-9840-380-0","language":"es","number-of-pages":"433","publisher":"Palabra","publisher-place":"Madrid","title":"Persona y acción","author":[{"family":"Wojtyla","given":"Karol"}],"issued":{"date-parts":[["2011"]]}},"locator":"76","label":"page"}],"schema":"https://github.com/citation-style-language/schema/raw/master/csl-citation.json"} </w:instrText>
      </w:r>
      <w:r w:rsidRPr="001E5A53">
        <w:fldChar w:fldCharType="separate"/>
      </w:r>
      <w:r w:rsidRPr="001E5A53">
        <w:rPr>
          <w:rFonts w:cs="Times New Roman"/>
        </w:rPr>
        <w:t>Wojtyla, 76.</w:t>
      </w:r>
      <w:r w:rsidRPr="001E5A53">
        <w:fldChar w:fldCharType="end"/>
      </w:r>
    </w:p>
  </w:footnote>
  <w:footnote w:id="21">
    <w:p w14:paraId="312A4A4F"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{"citationID":"N6FpWNPj","properties":{"formattedCitation":"Wojtyla, 77.","plainCitation":"Wojtyla, 77.","noteIndex":21},"citationItems":[{"id":45,"uris":["http://zotero.org/users/5771288/items/ACYGMMY2"],"itemData":{"id":45,"type":"book","abstract":"Persona y acción es la obra cumbre del pensamiento filosófico de Karol Wojtyla y uno de los textos antropológicos decisivos del siglo XX. Brillante, profundo, original, innovador, poderoso, está, sin duda, destinado a hacerse un hueco entre los grandes clásicos.","event-place":"Madrid","ISBN":"978-84-9840-380-0","language":"es","number-of-pages":"433","publisher":"Palabra","publisher-place":"Madrid","title":"Persona y acción","author":[{"family":"Wojtyla","given":"Karol"}],"issued":{"date-parts":[["2011"]]}},"locator":"77","label":"page"}],"schema":"https://github.com/citation-style-language/schema/raw/master/csl-citation.json"} </w:instrText>
      </w:r>
      <w:r w:rsidRPr="001E5A53">
        <w:fldChar w:fldCharType="separate"/>
      </w:r>
      <w:r w:rsidRPr="001E5A53">
        <w:rPr>
          <w:rFonts w:cs="Times New Roman"/>
        </w:rPr>
        <w:t>Wojtyla, 77.</w:t>
      </w:r>
      <w:r w:rsidRPr="001E5A53">
        <w:fldChar w:fldCharType="end"/>
      </w:r>
    </w:p>
  </w:footnote>
  <w:footnote w:id="22">
    <w:p w14:paraId="3E7186ED"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{"citationID":"Dg9T8qFK","properties":{"formattedCitation":"Wojtyla, 77.","plainCitation":"Wojtyla, 77.","noteIndex":22},"citationItems":[{"id":45,"uris":["http://zotero.org/users/5771288/items/ACYGMMY2"],"itemData":{"id":45,"type":"book","abstract":"Persona y acción es la obra cumbre del pensamiento filosófico de Karol Wojtyla y uno de los textos antropológicos decisivos del siglo XX. Brillante, profundo, original, innovador, poderoso, está, sin duda, destinado a hacerse un hueco entre los grandes clásicos.","event-place":"Madrid","ISBN":"978-84-9840-380-0","language":"es","number-of-pages":"433","publisher":"Palabra","publisher-place":"Madrid","title":"Persona y acción","author":[{"family":"Wojtyla","given":"Karol"}],"issued":{"date-parts":[["2011"]]}},"locator":"77","label":"page"}],"schema":"https://github.com/citation-style-language/schema/raw/master/csl-citation.json"} </w:instrText>
      </w:r>
      <w:r w:rsidRPr="001E5A53">
        <w:fldChar w:fldCharType="separate"/>
      </w:r>
      <w:r w:rsidRPr="001E5A53">
        <w:rPr>
          <w:rFonts w:cs="Times New Roman"/>
        </w:rPr>
        <w:t>Wojtyla, 77.</w:t>
      </w:r>
      <w:r w:rsidRPr="001E5A53">
        <w:fldChar w:fldCharType="end"/>
      </w:r>
    </w:p>
  </w:footnote>
  <w:footnote w:id="23">
    <w:p w14:paraId="2451FDDA"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{"citationID":"zABBFKdD","properties":{"formattedCitation":"Wojtyla, 77-78.","plainCitation":"Wojtyla, 77-78.","noteIndex":23},"citationItems":[{"id":45,"uris":["http://zotero.org/users/5771288/items/ACYGMMY2"],"itemData":{"id":45,"type":"book","abstract":"Persona y acción es la obra cumbre del pensamiento filosófico de Karol Wojtyla y uno de los textos antropológicos decisivos del siglo XX. Brillante, profundo, original, innovador, poderoso, está, sin duda, destinado a hacerse un hueco entre los grandes clásicos.","event-place":"Madrid","ISBN":"978-84-9840-380-0","language":"es","number-of-pages":"433","publisher":"Palabra","publisher-place":"Madrid","title":"Persona y acción","author":[{"family":"Wojtyla","given":"Karol"}],"issued":{"date-parts":[["2011"]]}},"locator":"77-78","label":"page"}],"schema":"https://github.com/citation-style-language/schema/raw/master/csl-citation.json"} </w:instrText>
      </w:r>
      <w:r w:rsidRPr="001E5A53">
        <w:fldChar w:fldCharType="separate"/>
      </w:r>
      <w:r w:rsidRPr="001E5A53">
        <w:rPr>
          <w:rFonts w:cs="Times New Roman"/>
        </w:rPr>
        <w:t>Wojtyla, 77-78.</w:t>
      </w:r>
      <w:r w:rsidRPr="001E5A53">
        <w:fldChar w:fldCharType="end"/>
      </w:r>
    </w:p>
  </w:footnote>
  <w:footnote w:id="24">
    <w:p w14:paraId="7884602B"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{"citationID":"4H4IN4Ku","properties":{"formattedCitation":"Wojtyla, 79.","plainCitation":"Wojtyla, 79.","noteIndex":24},"citationItems":[{"id":45,"uris":["http://zotero.org/users/5771288/items/ACYGMMY2"],"itemData":{"id":45,"type":"book","abstract":"Persona y acción es la obra cumbre del pensamiento filosófico de Karol Wojtyla y uno de los textos antropológicos decisivos del siglo XX. Brillante, profundo, original, innovador, poderoso, está, sin duda, destinado a hacerse un hueco entre los grandes clásicos.","event-place":"Madrid","ISBN":"978-84-9840-380-0","language":"es","number-of-pages":"433","publisher":"Palabra","publisher-place":"Madrid","title":"Persona y acción","author":[{"family":"Wojtyla","given":"Karol"}],"issued":{"date-parts":[["2011"]]}},"locator":"79","label":"page"}],"schema":"https://github.com/citation-style-language/schema/raw/master/csl-citation.json"} </w:instrText>
      </w:r>
      <w:r w:rsidRPr="001E5A53">
        <w:fldChar w:fldCharType="separate"/>
      </w:r>
      <w:r w:rsidRPr="001E5A53">
        <w:rPr>
          <w:rFonts w:cs="Times New Roman"/>
        </w:rPr>
        <w:t>Wojtyla, 79.</w:t>
      </w:r>
      <w:r w:rsidRPr="001E5A53">
        <w:fldChar w:fldCharType="end"/>
      </w:r>
    </w:p>
  </w:footnote>
  <w:footnote w:id="25">
    <w:p w14:paraId="096A58DF"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{"citationID":"niCj8Gh0","properties":{"formattedCitation":"Wojtyla, 79.","plainCitation":"Wojtyla, 79.","noteIndex":25},"citationItems":[{"id":45,"uris":["http://zotero.org/users/5771288/items/ACYGMMY2"],"itemData":{"id":45,"type":"book","abstract":"Persona y acción es la obra cumbre del pensamiento filosófico de Karol Wojtyla y uno de los textos antropológicos decisivos del siglo XX. Brillante, profundo, original, innovador, poderoso, está, sin duda, destinado a hacerse un hueco entre los grandes clásicos.","event-place":"Madrid","ISBN":"978-84-9840-380-0","language":"es","number-of-pages":"433","publisher":"Palabra","publisher-place":"Madrid","title":"Persona y acción","author":[{"family":"Wojtyla","given":"Karol"}],"issued":{"date-parts":[["2011"]]}},"locator":"79","label":"page"}],"schema":"https://github.com/citation-style-language/schema/raw/master/csl-citation.json"} </w:instrText>
      </w:r>
      <w:r w:rsidRPr="001E5A53">
        <w:fldChar w:fldCharType="separate"/>
      </w:r>
      <w:r w:rsidRPr="001E5A53">
        <w:rPr>
          <w:rFonts w:cs="Times New Roman"/>
        </w:rPr>
        <w:t>Wojtyla, 79.</w:t>
      </w:r>
      <w:r w:rsidRPr="001E5A53">
        <w:fldChar w:fldCharType="end"/>
      </w:r>
    </w:p>
  </w:footnote>
  <w:footnote w:id="26">
    <w:p w14:paraId="4FE0113E"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{"citationID":"ZY6dbBFY","properties":{"formattedCitation":"Wojtyla, 83.","plainCitation":"Wojtyla, 83.","noteIndex":26},"citationItems":[{"id":45,"uris":["http://zotero.org/users/5771288/items/ACYGMMY2"],"itemData":{"id":45,"type":"book","abstract":"Persona y acción es la obra cumbre del pensamiento filosófico de Karol Wojtyla y uno de los textos antropológicos decisivos del siglo XX. Brillante, profundo, original, innovador, poderoso, está, sin duda, destinado a hacerse un hueco entre los grandes clásicos.","event-place":"Madrid","ISBN":"978-84-9840-380-0","language":"es","number-of-pages":"433","publisher":"Palabra","publisher-place":"Madrid","title":"Persona y acción","author":[{"family":"Wojtyla","given":"Karol"}],"issued":{"date-parts":[["2011"]]}},"locator":"83","label":"page"}],"schema":"https://github.com/citation-style-language/schema/raw/master/csl-citation.json"} </w:instrText>
      </w:r>
      <w:r w:rsidRPr="001E5A53">
        <w:fldChar w:fldCharType="separate"/>
      </w:r>
      <w:r w:rsidRPr="001E5A53">
        <w:rPr>
          <w:rFonts w:cs="Times New Roman"/>
        </w:rPr>
        <w:t>Wojtyla, 83.</w:t>
      </w:r>
      <w:r w:rsidRPr="001E5A53">
        <w:fldChar w:fldCharType="end"/>
      </w:r>
    </w:p>
  </w:footnote>
  <w:footnote w:id="27">
    <w:p w14:paraId="62025422"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{"citationID":"FMzj6OWS","properties":{"formattedCitation":"{\\i{}Audiencia General 5 (10-10-79)}, 6.","plainCitation":"Audiencia General 5 (10-10-79), 6.","noteIndex":28},"citationItems":[{"id":702,"uris":["http://zotero.org/users/5771288/items/ABCVWB6G"],"itemData":{"id":702,"type":"book","title":"Audiencia General 5 (10-10-79)"},"locator":"6","label":"page"}],"schema":"https://github.com/citation-style-language/schema/raw/master/csl-citation.json"} </w:instrText>
      </w:r>
      <w:r w:rsidRPr="001E5A53">
        <w:fldChar w:fldCharType="separate"/>
      </w:r>
      <w:r w:rsidRPr="001E5A53">
        <w:rPr>
          <w:rFonts w:cs="Times New Roman"/>
          <w:i/>
          <w:iCs/>
        </w:rPr>
        <w:t>Audiencia General 5 (10-10-79)</w:t>
      </w:r>
      <w:r w:rsidRPr="001E5A53">
        <w:rPr>
          <w:rFonts w:cs="Times New Roman"/>
        </w:rPr>
        <w:t>, 6.</w:t>
      </w:r>
      <w:r w:rsidRPr="001E5A53">
        <w:fldChar w:fldCharType="end"/>
      </w:r>
    </w:p>
  </w:footnote>
  <w:footnote w:id="28">
    <w:p w14:paraId="0E6289AD" w14:textId="77777777" w:rsidR="003D49BF" w:rsidRPr="001E5A53" w:rsidRDefault="003D49BF" w:rsidP="003D49BF">
      <w:pPr>
        <w:pStyle w:val="Textonotapie"/>
      </w:pPr>
      <w:r w:rsidRPr="001E5A53">
        <w:rPr>
          <w:rStyle w:val="Refdenotaalpie"/>
        </w:rPr>
        <w:footnoteRef/>
      </w:r>
      <w:r w:rsidRPr="001E5A53">
        <w:t xml:space="preserve"> Cf. </w:t>
      </w:r>
      <w:r w:rsidRPr="001E5A53">
        <w:rPr>
          <w:color w:val="0070C0"/>
        </w:rPr>
        <w:fldChar w:fldCharType="begin"/>
      </w:r>
      <w:r w:rsidRPr="001E5A53">
        <w:rPr>
          <w:color w:val="0070C0"/>
        </w:rPr>
        <w:instrText xml:space="preserve"> ADDIN ZOTERO_ITEM CSL_CITATION {"citationID":"a2ae2bgvqvr","properties":{"formattedCitation":"Leonardo Polo, {\\i{}Lecciones de psicolog\\uc0\\u237{}a cl\\uc0\\u225{}sica}, 2.\\super a\\nosupersub{} ed., vol. XXII, Obras completas de Leonardo Polo (Pamplona: Eunsa, 2015), 218-22; 263-380.","plainCitation":"Leonardo Polo, Lecciones de psicología clásica, 2.a ed., vol. XXII, Obras completas de Leonardo Polo (Pamplona: Eunsa, 2015), 218-22; 263-380.","noteIndex":29},"citationItems":[{"id":495,"uris":["http://zotero.org/users/5771288/items/KBHSM77N"],"itemData":{"id":495,"type":"book","collection-title":"Obras completas de Leonardo Polo","edition":"2","event-place":"Pamplona","language":"Español","number-of-pages":"313","publisher":"Eunsa","publisher-place":"Pamplona","title":"Lecciones de psicología clásica","volume":"XXII","author":[{"family":"Polo","given":"Leonardo"}],"issued":{"date-parts":[["2015"]]}},"locator":"218-222; 263-380","label":"page"}],"schema":"https://github.com/citation-style-language/schema/raw/master/csl-citation.json"} </w:instrText>
      </w:r>
      <w:r w:rsidRPr="001E5A53">
        <w:rPr>
          <w:color w:val="0070C0"/>
        </w:rPr>
        <w:fldChar w:fldCharType="separate"/>
      </w:r>
      <w:r w:rsidRPr="001E5A53">
        <w:rPr>
          <w:rFonts w:cs="Times New Roman"/>
        </w:rPr>
        <w:t xml:space="preserve">Leonardo Polo, </w:t>
      </w:r>
      <w:r w:rsidRPr="001E5A53">
        <w:rPr>
          <w:rFonts w:cs="Times New Roman"/>
          <w:i/>
          <w:iCs/>
        </w:rPr>
        <w:t>Lecciones de psicología clásica</w:t>
      </w:r>
      <w:r w:rsidRPr="001E5A53">
        <w:rPr>
          <w:rFonts w:cs="Times New Roman"/>
        </w:rPr>
        <w:t>, 2.</w:t>
      </w:r>
      <w:r w:rsidRPr="001E5A53">
        <w:rPr>
          <w:rFonts w:cs="Times New Roman"/>
          <w:vertAlign w:val="superscript"/>
        </w:rPr>
        <w:t>a</w:t>
      </w:r>
      <w:r w:rsidRPr="001E5A53">
        <w:rPr>
          <w:rFonts w:cs="Times New Roman"/>
        </w:rPr>
        <w:t xml:space="preserve"> ed., vol. XXII, Obras completas de Leonardo Polo (Pamplona: Eunsa, 2015), 218-22; 263-380.</w:t>
      </w:r>
      <w:r w:rsidRPr="001E5A53">
        <w:rPr>
          <w:color w:val="0070C0"/>
        </w:rPr>
        <w:fldChar w:fldCharType="end"/>
      </w:r>
    </w:p>
  </w:footnote>
  <w:footnote w:id="29">
    <w:p w14:paraId="754865D8"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{"citationID":"a2d8mkc4mv5","properties":{"formattedCitation":"{\\i{}Audiencia General 5 (10-10-79)}, 6.","plainCitation":"Audiencia General 5 (10-10-79), 6.","noteIndex":30},"citationItems":[{"id":702,"uris":["http://zotero.org/users/5771288/items/ABCVWB6G"],"itemData":{"id":702,"type":"book","title":"Audiencia General 5 (10-10-79)"},"locator":"6","label":"page"}],"schema":"https://github.com/citation-style-language/schema/raw/master/csl-citation.json"} </w:instrText>
      </w:r>
      <w:r w:rsidRPr="001E5A53">
        <w:fldChar w:fldCharType="separate"/>
      </w:r>
      <w:r w:rsidRPr="001E5A53">
        <w:rPr>
          <w:rFonts w:cs="Times New Roman"/>
          <w:i/>
          <w:iCs/>
        </w:rPr>
        <w:t>Audiencia General 5 (10-10-79)</w:t>
      </w:r>
      <w:r w:rsidRPr="001E5A53">
        <w:rPr>
          <w:rFonts w:cs="Times New Roman"/>
        </w:rPr>
        <w:t>, 6.</w:t>
      </w:r>
      <w:r w:rsidRPr="001E5A53">
        <w:fldChar w:fldCharType="end"/>
      </w:r>
    </w:p>
  </w:footnote>
  <w:footnote w:id="30">
    <w:p w14:paraId="03BE455C"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{"citationID":"a9hu17934o","properties":{"formattedCitation":"{\\i{}Audiencia General 5 (10-10-79)}, 4.","plainCitation":"Audiencia General 5 (10-10-79), 4.","noteIndex":31},"citationItems":[{"id":702,"uris":["http://zotero.org/users/5771288/items/ABCVWB6G"],"itemData":{"id":702,"type":"book","title":"Audiencia General 5 (10-10-79)"},"locator":"4","label":"page"}],"schema":"https://github.com/citation-style-language/schema/raw/master/csl-citation.json"} </w:instrText>
      </w:r>
      <w:r w:rsidRPr="001E5A53">
        <w:fldChar w:fldCharType="separate"/>
      </w:r>
      <w:r w:rsidRPr="001E5A53">
        <w:rPr>
          <w:rFonts w:cs="Times New Roman"/>
          <w:i/>
          <w:iCs/>
        </w:rPr>
        <w:t>Audiencia General 5 (10-10-79)</w:t>
      </w:r>
      <w:r w:rsidRPr="001E5A53">
        <w:rPr>
          <w:rFonts w:cs="Times New Roman"/>
        </w:rPr>
        <w:t>, 4.</w:t>
      </w:r>
      <w:r w:rsidRPr="001E5A53">
        <w:fldChar w:fldCharType="end"/>
      </w:r>
    </w:p>
  </w:footnote>
  <w:footnote w:id="31">
    <w:p w14:paraId="35779491" w14:textId="77777777" w:rsidR="003D49BF" w:rsidRPr="001E5A53" w:rsidRDefault="003D49BF" w:rsidP="003D49BF">
      <w:pPr>
        <w:pStyle w:val="Textonotapie"/>
        <w:rPr>
          <w:lang w:val="en-US"/>
        </w:rPr>
      </w:pPr>
      <w:r w:rsidRPr="001E5A53">
        <w:rPr>
          <w:rStyle w:val="Refdenotaalpie"/>
        </w:rPr>
        <w:footnoteRef/>
      </w:r>
      <w:r w:rsidRPr="001E5A53">
        <w:t xml:space="preserve"> Juan Pablo II hace referencia a pie de página a un libro de lógica aristotélica. </w:t>
      </w:r>
      <w:r w:rsidRPr="001E5A53">
        <w:rPr>
          <w:lang w:val="en-US"/>
        </w:rPr>
        <w:t xml:space="preserve">Cf. C.N. Bittle, </w:t>
      </w:r>
      <w:r w:rsidRPr="001E5A53">
        <w:rPr>
          <w:i/>
          <w:lang w:val="en-US"/>
        </w:rPr>
        <w:t>The Science of correct thinking</w:t>
      </w:r>
      <w:r w:rsidRPr="001E5A53">
        <w:rPr>
          <w:lang w:val="en-US"/>
        </w:rPr>
        <w:t>, Logic, Milwaukee 1947</w:t>
      </w:r>
      <w:r w:rsidRPr="001E5A53">
        <w:rPr>
          <w:vertAlign w:val="superscript"/>
          <w:lang w:val="en-US"/>
        </w:rPr>
        <w:t>12</w:t>
      </w:r>
      <w:r w:rsidRPr="001E5A53">
        <w:rPr>
          <w:lang w:val="en-US"/>
        </w:rPr>
        <w:t xml:space="preserve">, citado en </w:t>
      </w:r>
      <w:r w:rsidRPr="001E5A53">
        <w:rPr>
          <w:lang w:val="en-US"/>
        </w:rPr>
        <w:fldChar w:fldCharType="begin"/>
      </w:r>
      <w:r w:rsidRPr="001E5A53">
        <w:rPr>
          <w:lang w:val="en-US"/>
        </w:rPr>
        <w:instrText xml:space="preserve"> ADDIN ZOTERO_ITEM CSL_CITATION {"citationID":"a28e80avc5v","properties":{"formattedCitation":"{\\i{}Audiencia General 5 (10-10-79)}, 5 nota 2.","plainCitation":"Audiencia General 5 (10-10-79), 5 nota 2.","noteIndex":32},"citationItems":[{"id":702,"uris":["http://zotero.org/users/5771288/items/ABCVWB6G"],"itemData":{"id":702,"type":"book","title":"Audiencia General 5 (10-10-79)"},"locator":"5 nota 2","label":"page"}],"schema":"https://github.com/citation-style-language/schema/raw/master/csl-citation.json"} </w:instrText>
      </w:r>
      <w:r w:rsidRPr="001E5A53">
        <w:rPr>
          <w:lang w:val="en-US"/>
        </w:rPr>
        <w:fldChar w:fldCharType="separate"/>
      </w:r>
      <w:r w:rsidRPr="001E5A53">
        <w:rPr>
          <w:rFonts w:cs="Times New Roman"/>
          <w:i/>
          <w:iCs/>
          <w:lang w:val="en-US"/>
        </w:rPr>
        <w:t>Audiencia General 5 (10-10-79)</w:t>
      </w:r>
      <w:r w:rsidRPr="001E5A53">
        <w:rPr>
          <w:rFonts w:cs="Times New Roman"/>
          <w:lang w:val="en-US"/>
        </w:rPr>
        <w:t>, 5 nota 2.</w:t>
      </w:r>
      <w:r w:rsidRPr="001E5A53">
        <w:rPr>
          <w:lang w:val="en-US"/>
        </w:rPr>
        <w:fldChar w:fldCharType="end"/>
      </w:r>
    </w:p>
  </w:footnote>
  <w:footnote w:id="32">
    <w:p w14:paraId="478B56B7"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{"citationID":"aochsvlk8s","properties":{"formattedCitation":"Karol Wojtyla, \\uc0\\u171{}La subjetividad y lo irreductible en el hombre (1978)\\uc0\\u187{}, en {\\i{}El hombre y su destino: ensayos de antropolog\\uc0\\u237{}a}, ed. Juan P\\uc0\\u233{}rez-Soba D\\uc0\\u237{}ez del Corral, trad. Pilar Ferrer, 1.\\super a\\nosupersub{} ed. (Madrid: Palabra, 1998), 26.","plainCitation":"Karol Wojtyla, «La subjetividad y lo irreductible en el hombre (1978)», en El hombre y su destino: ensayos de antropología, ed. Juan Pérez-Soba Díez del Corral, trad. Pilar Ferrer, 1.a ed. (Madrid: Palabra, 1998), 26.","noteIndex":32},"citationItems":[{"id":338,"uris":["http://zotero.org/users/5771288/items/AC2GLGZ8"],"itemData":{"id":338,"type":"chapter","container-title":"El hombre y su destino: ensayos de antropología","edition":"1","event-place":"Madrid","ISBN":"978-84-8239-295-0","language":"Español","page":"25-39","publisher":"Palabra","publisher-place":"Madrid","title":"La subjetividad y lo irreductible en el hombre (1978)","title-short":"El hombre y su destino","author":[{"family":"Wojtyla","given":"Karol"}],"translator":[{"family":"Ferrer","given":"Pilar"}],"editor":[{"family":"Pérez-Soba Díez del Corral","given":"Juan"}],"issued":{"date-parts":[["1998"]]}},"locator":"26","label":"page"}],"schema":"https://github.com/citation-style-language/schema/raw/master/csl-citation.json"} </w:instrText>
      </w:r>
      <w:r w:rsidRPr="001E5A53">
        <w:fldChar w:fldCharType="separate"/>
      </w:r>
      <w:r w:rsidRPr="001E5A53">
        <w:rPr>
          <w:rFonts w:cs="Times New Roman"/>
        </w:rPr>
        <w:t xml:space="preserve">Karol Wojtyla, «La subjetividad y lo irreductible en el hombre (1978)», en </w:t>
      </w:r>
      <w:r w:rsidRPr="001E5A53">
        <w:rPr>
          <w:rFonts w:cs="Times New Roman"/>
          <w:i/>
          <w:iCs/>
        </w:rPr>
        <w:t>El hombre y su destino: ensayos de antropología</w:t>
      </w:r>
      <w:r w:rsidRPr="001E5A53">
        <w:rPr>
          <w:rFonts w:cs="Times New Roman"/>
        </w:rPr>
        <w:t>, ed. Juan Pérez-Soba Díez del Corral, trad. Pilar Ferrer, 1.</w:t>
      </w:r>
      <w:r w:rsidRPr="001E5A53">
        <w:rPr>
          <w:rFonts w:cs="Times New Roman"/>
          <w:vertAlign w:val="superscript"/>
        </w:rPr>
        <w:t>a</w:t>
      </w:r>
      <w:r w:rsidRPr="001E5A53">
        <w:rPr>
          <w:rFonts w:cs="Times New Roman"/>
        </w:rPr>
        <w:t xml:space="preserve"> ed. (Madrid: Palabra, 1998), 26.</w:t>
      </w:r>
      <w:r w:rsidRPr="001E5A53">
        <w:fldChar w:fldCharType="end"/>
      </w:r>
    </w:p>
  </w:footnote>
  <w:footnote w:id="33">
    <w:p w14:paraId="478A94BB"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{"citationID":"a1vv30s3kt","properties":{"formattedCitation":"Wojtyla, 27.","plainCitation":"Wojtyla, 27.","noteIndex":33},"citationItems":[{"id":338,"uris":["http://zotero.org/users/5771288/items/AC2GLGZ8"],"itemData":{"id":338,"type":"chapter","container-title":"El hombre y su destino: ensayos de antropología","edition":"1","event-place":"Madrid","ISBN":"978-84-8239-295-0","language":"Español","page":"25-39","publisher":"Palabra","publisher-place":"Madrid","title":"La subjetividad y lo irreductible en el hombre (1978)","title-short":"El hombre y su destino","author":[{"family":"Wojtyla","given":"Karol"}],"translator":[{"family":"Ferrer","given":"Pilar"}],"editor":[{"family":"Pérez-Soba Díez del Corral","given":"Juan"}],"issued":{"date-parts":[["1998"]]}},"locator":"27","label":"page"}],"schema":"https://github.com/citation-style-language/schema/raw/master/csl-citation.json"} </w:instrText>
      </w:r>
      <w:r w:rsidRPr="001E5A53">
        <w:fldChar w:fldCharType="separate"/>
      </w:r>
      <w:r w:rsidRPr="001E5A53">
        <w:rPr>
          <w:rFonts w:cs="Times New Roman"/>
        </w:rPr>
        <w:t>Wojtyla, 27.</w:t>
      </w:r>
      <w:r w:rsidRPr="001E5A53">
        <w:fldChar w:fldCharType="end"/>
      </w:r>
    </w:p>
  </w:footnote>
  <w:footnote w:id="34">
    <w:p w14:paraId="2A789324"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{"citationID":"a6f4jg0nbs","properties":{"formattedCitation":"{\\i{}Audiencia General 5 (10-10-79)}, 6.","plainCitation":"Audiencia General 5 (10-10-79), 6.","noteIndex":35},"citationItems":[{"id":702,"uris":["http://zotero.org/users/5771288/items/ABCVWB6G"],"itemData":{"id":702,"type":"book","title":"Audiencia General 5 (10-10-79)"},"locator":"6","label":"page"}],"schema":"https://github.com/citation-style-language/schema/raw/master/csl-citation.json"} </w:instrText>
      </w:r>
      <w:r w:rsidRPr="001E5A53">
        <w:fldChar w:fldCharType="separate"/>
      </w:r>
      <w:r w:rsidRPr="001E5A53">
        <w:rPr>
          <w:rFonts w:cs="Times New Roman"/>
          <w:i/>
          <w:iCs/>
        </w:rPr>
        <w:t>Audiencia General 5 (10-10-79)</w:t>
      </w:r>
      <w:r w:rsidRPr="001E5A53">
        <w:rPr>
          <w:rFonts w:cs="Times New Roman"/>
        </w:rPr>
        <w:t>, 6.</w:t>
      </w:r>
      <w:r w:rsidRPr="001E5A53">
        <w:fldChar w:fldCharType="end"/>
      </w:r>
    </w:p>
  </w:footnote>
  <w:footnote w:id="35">
    <w:p w14:paraId="6EB1914F"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{"citationID":"al1ciemvl9","properties":{"formattedCitation":"Wojtyla, \\uc0\\u171{}El hombre y su destino\\uc0\\u187{}, 34.","plainCitation":"Wojtyla, «El hombre y su destino», 34.","noteIndex":35},"citationItems":[{"id":338,"uris":["http://zotero.org/users/5771288/items/AC2GLGZ8"],"itemData":{"id":338,"type":"chapter","container-title":"El hombre y su destino: ensayos de antropología","edition":"1","event-place":"Madrid","ISBN":"978-84-8239-295-0","language":"Español","page":"25-39","publisher":"Palabra","publisher-place":"Madrid","title":"La subjetividad y lo irreductible en el hombre (1978)","title-short":"El hombre y su destino","author":[{"family":"Wojtyla","given":"Karol"}],"translator":[{"family":"Ferrer","given":"Pilar"}],"editor":[{"family":"Pérez-Soba Díez del Corral","given":"Juan"}],"issued":{"date-parts":[["1998"]]}},"locator":"34","label":"page"}],"schema":"https://github.com/citation-style-language/schema/raw/master/csl-citation.json"} </w:instrText>
      </w:r>
      <w:r w:rsidRPr="001E5A53">
        <w:fldChar w:fldCharType="separate"/>
      </w:r>
      <w:r w:rsidRPr="001E5A53">
        <w:rPr>
          <w:rFonts w:cs="Times New Roman"/>
        </w:rPr>
        <w:t>Wojtyla, «El hombre y su destino», 34.</w:t>
      </w:r>
      <w:r w:rsidRPr="001E5A53">
        <w:fldChar w:fldCharType="end"/>
      </w:r>
    </w:p>
  </w:footnote>
  <w:footnote w:id="36">
    <w:p w14:paraId="2D207D9C"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{"citationID":"PvGUlzVW","properties":{"formattedCitation":"{\\i{}Audiencia General 5 (10-10-79)}, 6.","plainCitation":"Audiencia General 5 (10-10-79), 6.","noteIndex":37},"citationItems":[{"id":702,"uris":["http://zotero.org/users/5771288/items/ABCVWB6G"],"itemData":{"id":702,"type":"book","title":"Audiencia General 5 (10-10-79)"},"locator":"6","label":"page"}],"schema":"https://github.com/citation-style-language/schema/raw/master/csl-citation.json"} </w:instrText>
      </w:r>
      <w:r w:rsidRPr="001E5A53">
        <w:fldChar w:fldCharType="separate"/>
      </w:r>
      <w:r w:rsidRPr="001E5A53">
        <w:rPr>
          <w:rFonts w:cs="Times New Roman"/>
          <w:i/>
          <w:iCs/>
        </w:rPr>
        <w:t>Audiencia General 5 (10-10-79)</w:t>
      </w:r>
      <w:r w:rsidRPr="001E5A53">
        <w:rPr>
          <w:rFonts w:cs="Times New Roman"/>
        </w:rPr>
        <w:t>, 6.</w:t>
      </w:r>
      <w:r w:rsidRPr="001E5A53">
        <w:fldChar w:fldCharType="end"/>
      </w:r>
    </w:p>
  </w:footnote>
  <w:footnote w:id="37">
    <w:p w14:paraId="527F9187"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{"citationID":"3oe95eJu","properties":{"formattedCitation":"{\\i{}Audiencia General 5 (10-10-79)}, 6.","plainCitation":"Audiencia General 5 (10-10-79), 6.","noteIndex":38},"citationItems":[{"id":702,"uris":["http://zotero.org/users/5771288/items/ABCVWB6G"],"itemData":{"id":702,"type":"book","title":"Audiencia General 5 (10-10-79)"},"locator":"6","label":"page"}],"schema":"https://github.com/citation-style-language/schema/raw/master/csl-citation.json"} </w:instrText>
      </w:r>
      <w:r w:rsidRPr="001E5A53">
        <w:fldChar w:fldCharType="separate"/>
      </w:r>
      <w:r w:rsidRPr="001E5A53">
        <w:rPr>
          <w:rFonts w:cs="Times New Roman"/>
          <w:i/>
          <w:iCs/>
        </w:rPr>
        <w:t>Audiencia General 5 (10-10-79)</w:t>
      </w:r>
      <w:r w:rsidRPr="001E5A53">
        <w:rPr>
          <w:rFonts w:cs="Times New Roman"/>
        </w:rPr>
        <w:t>, 6.</w:t>
      </w:r>
      <w:r w:rsidRPr="001E5A53">
        <w:fldChar w:fldCharType="end"/>
      </w:r>
    </w:p>
  </w:footnote>
  <w:footnote w:id="38">
    <w:p w14:paraId="02FEC94E"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{"citationID":"a21rp3n54pp","properties":{"formattedCitation":"{\\i{}Audiencia General 5 (10-10-79)}, 5.","plainCitation":"Audiencia General 5 (10-10-79), 5.","noteIndex":39},"citationItems":[{"id":702,"uris":["http://zotero.org/users/5771288/items/ABCVWB6G"],"itemData":{"id":702,"type":"book","title":"Audiencia General 5 (10-10-79)"},"locator":"5","label":"page"}],"schema":"https://github.com/citation-style-language/schema/raw/master/csl-citation.json"} </w:instrText>
      </w:r>
      <w:r w:rsidRPr="001E5A53">
        <w:fldChar w:fldCharType="separate"/>
      </w:r>
      <w:r w:rsidRPr="001E5A53">
        <w:rPr>
          <w:rFonts w:cs="Times New Roman"/>
          <w:i/>
          <w:iCs/>
        </w:rPr>
        <w:t>Audiencia General 5 (10-10-79)</w:t>
      </w:r>
      <w:r w:rsidRPr="001E5A53">
        <w:rPr>
          <w:rFonts w:cs="Times New Roman"/>
        </w:rPr>
        <w:t>, 5.</w:t>
      </w:r>
      <w:r w:rsidRPr="001E5A53">
        <w:fldChar w:fldCharType="end"/>
      </w:r>
    </w:p>
  </w:footnote>
  <w:footnote w:id="39">
    <w:p w14:paraId="037D5FF9"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{"citationID":"aup6pft98p","properties":{"formattedCitation":"{\\i{}Audiencia General 5 (10-10-79)}, 4.","plainCitation":"Audiencia General 5 (10-10-79), 4.","noteIndex":40},"citationItems":[{"id":702,"uris":["http://zotero.org/users/5771288/items/ABCVWB6G"],"itemData":{"id":702,"type":"book","title":"Audiencia General 5 (10-10-79)"},"locator":"4","label":"page"}],"schema":"https://github.com/citation-style-language/schema/raw/master/csl-citation.json"} </w:instrText>
      </w:r>
      <w:r w:rsidRPr="001E5A53">
        <w:fldChar w:fldCharType="separate"/>
      </w:r>
      <w:r w:rsidRPr="001E5A53">
        <w:rPr>
          <w:rFonts w:cs="Times New Roman"/>
          <w:i/>
          <w:iCs/>
        </w:rPr>
        <w:t>Audiencia General 5 (10-10-79)</w:t>
      </w:r>
      <w:r w:rsidRPr="001E5A53">
        <w:rPr>
          <w:rFonts w:cs="Times New Roman"/>
        </w:rPr>
        <w:t>, 4.</w:t>
      </w:r>
      <w:r w:rsidRPr="001E5A53">
        <w:fldChar w:fldCharType="end"/>
      </w:r>
    </w:p>
  </w:footnote>
  <w:footnote w:id="40">
    <w:p w14:paraId="7BD7947E" w14:textId="77777777" w:rsidR="003D49BF" w:rsidRPr="001E5A53"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{"citationID":"a26g8nnggl1","properties":{"formattedCitation":"Carl A. Anderson y Jos\\uc0\\u233{} Granados, {\\i{}Llamados al amor: teolog\\uc0\\u237{}a del cuerpo en Juan Pablo II}, 2.\\super a\\nosupersub{} ed., Didaskalos 6 (Burgos: Monte Carmelo, 2012), 22.","plainCitation":"Carl A. Anderson y José Granados, Llamados al amor: teología del cuerpo en Juan Pablo II, 2.a ed., Didaskalos 6 (Burgos: Monte Carmelo, 2012), 22.","noteIndex":40},"citationItems":[{"id":49,"uris":["http://zotero.org/users/5771288/items/KLLEW9IC"],"itemData":{"id":49,"type":"book","collection-number":"6","collection-title":"Didaskalos","edition":"2","event-place":"Burgos","ISBN":"978-84-8353-504-2","language":"es","number-of-pages":"198","publisher":"Monte Carmelo","publisher-place":"Burgos","title":"Llamados al amor: teología del cuerpo en Juan Pablo II","title-short":"Llamados al amor","author":[{"family":"Anderson","given":"Carl A."},{"family":"Granados","given":"José"}],"issued":{"date-parts":[["2012"]]}},"locator":"22","label":"page"}],"schema":"https://github.com/citation-style-language/schema/raw/master/csl-citation.json"} </w:instrText>
      </w:r>
      <w:r w:rsidRPr="001E5A53">
        <w:fldChar w:fldCharType="separate"/>
      </w:r>
      <w:r w:rsidRPr="001E5A53">
        <w:rPr>
          <w:rFonts w:cs="Times New Roman"/>
        </w:rPr>
        <w:t xml:space="preserve">Carl A. Anderson y José Granados, </w:t>
      </w:r>
      <w:r w:rsidRPr="001E5A53">
        <w:rPr>
          <w:rFonts w:cs="Times New Roman"/>
          <w:i/>
          <w:iCs/>
        </w:rPr>
        <w:t>Llamados al amor: teología del cuerpo en Juan Pablo II</w:t>
      </w:r>
      <w:r w:rsidRPr="001E5A53">
        <w:rPr>
          <w:rFonts w:cs="Times New Roman"/>
        </w:rPr>
        <w:t>, 2.</w:t>
      </w:r>
      <w:r w:rsidRPr="001E5A53">
        <w:rPr>
          <w:rFonts w:cs="Times New Roman"/>
          <w:vertAlign w:val="superscript"/>
        </w:rPr>
        <w:t>a</w:t>
      </w:r>
      <w:r w:rsidRPr="001E5A53">
        <w:rPr>
          <w:rFonts w:cs="Times New Roman"/>
        </w:rPr>
        <w:t xml:space="preserve"> ed., Didaskalos 6 (Burgos: Monte Carmelo, 2012), 22.</w:t>
      </w:r>
      <w:r w:rsidRPr="001E5A53">
        <w:fldChar w:fldCharType="end"/>
      </w:r>
    </w:p>
  </w:footnote>
  <w:footnote w:id="41">
    <w:p w14:paraId="1868B016" w14:textId="77777777" w:rsidR="003D49BF" w:rsidRPr="002D3CF4" w:rsidRDefault="003D49BF" w:rsidP="003D49BF">
      <w:pPr>
        <w:pStyle w:val="Textonotapie"/>
      </w:pPr>
      <w:r w:rsidRPr="001E5A53">
        <w:rPr>
          <w:rStyle w:val="Refdenotaalpie"/>
        </w:rPr>
        <w:footnoteRef/>
      </w:r>
      <w:r w:rsidRPr="001E5A53">
        <w:t xml:space="preserve"> </w:t>
      </w:r>
      <w:r w:rsidRPr="001E5A53">
        <w:fldChar w:fldCharType="begin"/>
      </w:r>
      <w:r w:rsidRPr="001E5A53">
        <w:instrText xml:space="preserve"> ADDIN ZOTERO_ITEM CSL_CITATION {"citationID":"adpbd17fv3","properties":{"formattedCitation":"Anderson y Granados, 64.","plainCitation":"Anderson y Granados, 64.","noteIndex":41},"citationItems":[{"id":49,"uris":["http://zotero.org/users/5771288/items/KLLEW9IC"],"itemData":{"id":49,"type":"book","collection-number":"6","collection-title":"Didaskalos","edition":"2","event-place":"Burgos","ISBN":"978-84-8353-504-2","language":"es","number-of-pages":"198","publisher":"Monte Carmelo","publisher-place":"Burgos","title":"Llamados al amor: teología del cuerpo en Juan Pablo II","title-short":"Llamados al amor","author":[{"family":"Anderson","given":"Carl A."},{"family":"Granados","given":"José"}],"issued":{"date-parts":[["2012"]]}},"locator":"64","label":"page"}],"schema":"https://github.com/citation-style-language/schema/raw/master/csl-citation.json"} </w:instrText>
      </w:r>
      <w:r w:rsidRPr="001E5A53">
        <w:fldChar w:fldCharType="separate"/>
      </w:r>
      <w:r w:rsidRPr="001E5A53">
        <w:rPr>
          <w:rFonts w:cs="Times New Roman"/>
        </w:rPr>
        <w:t>Anderson y Granados, 64.</w:t>
      </w:r>
      <w:r w:rsidRPr="001E5A53">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C6A9" w14:textId="77777777" w:rsidR="00977058" w:rsidRDefault="0097705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50C6" w14:textId="77777777" w:rsidR="00667DDE" w:rsidRDefault="00667DDE">
    <w:pPr>
      <w:pStyle w:val="Encabezado"/>
    </w:pPr>
    <w:r>
      <w:rPr>
        <w:noProof/>
      </w:rPr>
      <w:drawing>
        <wp:anchor distT="0" distB="0" distL="114300" distR="114300" simplePos="0" relativeHeight="251658240" behindDoc="0" locked="0" layoutInCell="1" allowOverlap="1" wp14:anchorId="5570374C" wp14:editId="4D0633E1">
          <wp:simplePos x="0" y="0"/>
          <wp:positionH relativeFrom="column">
            <wp:posOffset>-1125855</wp:posOffset>
          </wp:positionH>
          <wp:positionV relativeFrom="paragraph">
            <wp:posOffset>-441960</wp:posOffset>
          </wp:positionV>
          <wp:extent cx="7839075" cy="1783080"/>
          <wp:effectExtent l="0" t="0" r="9525" b="7620"/>
          <wp:wrapSquare wrapText="bothSides"/>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rotWithShape="1">
                  <a:blip r:embed="rId1">
                    <a:extLst>
                      <a:ext uri="{28A0092B-C50C-407E-A947-70E740481C1C}">
                        <a14:useLocalDpi xmlns:a14="http://schemas.microsoft.com/office/drawing/2010/main" val="0"/>
                      </a:ext>
                    </a:extLst>
                  </a:blip>
                  <a:srcRect r="22947" b="35513"/>
                  <a:stretch/>
                </pic:blipFill>
                <pic:spPr bwMode="auto">
                  <a:xfrm>
                    <a:off x="0" y="0"/>
                    <a:ext cx="7839075" cy="1783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6B09" w14:textId="77777777" w:rsidR="00977058" w:rsidRDefault="0097705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FFD8" w14:textId="0E5BF3AC" w:rsidR="00667DDE" w:rsidRDefault="00667DDE" w:rsidP="00667DDE">
    <w:pPr>
      <w:tabs>
        <w:tab w:val="right" w:pos="8901"/>
      </w:tabs>
      <w:spacing w:after="20" w:line="259" w:lineRule="auto"/>
      <w:jc w:val="right"/>
    </w:pPr>
    <w:r>
      <w:rPr>
        <w:noProof/>
      </w:rPr>
      <w:drawing>
        <wp:anchor distT="0" distB="0" distL="114300" distR="114300" simplePos="0" relativeHeight="251660288" behindDoc="0" locked="0" layoutInCell="1" allowOverlap="1" wp14:anchorId="5500117B" wp14:editId="7EAB6F13">
          <wp:simplePos x="0" y="0"/>
          <wp:positionH relativeFrom="column">
            <wp:posOffset>-196850</wp:posOffset>
          </wp:positionH>
          <wp:positionV relativeFrom="paragraph">
            <wp:posOffset>-251460</wp:posOffset>
          </wp:positionV>
          <wp:extent cx="1349375" cy="579120"/>
          <wp:effectExtent l="0" t="0" r="3175" b="0"/>
          <wp:wrapSquare wrapText="bothSides"/>
          <wp:docPr id="17508" name="Imagen 17508" descr="Imagen que contiene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8" name="Imagen 17508" descr="Imagen que contiene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49375" cy="579120"/>
                  </a:xfrm>
                  <a:prstGeom prst="rect">
                    <a:avLst/>
                  </a:prstGeom>
                </pic:spPr>
              </pic:pic>
            </a:graphicData>
          </a:graphic>
          <wp14:sizeRelH relativeFrom="page">
            <wp14:pctWidth>0</wp14:pctWidth>
          </wp14:sizeRelH>
          <wp14:sizeRelV relativeFrom="page">
            <wp14:pctHeight>0</wp14:pctHeight>
          </wp14:sizeRelV>
        </wp:anchor>
      </w:drawing>
    </w:r>
    <w:r>
      <w:t>REV. HUMANITAS, 20</w:t>
    </w:r>
    <w:r w:rsidR="000F7986">
      <w:t>25</w:t>
    </w:r>
    <w:r>
      <w:t xml:space="preserve">, </w:t>
    </w:r>
    <w:r w:rsidR="000F7986" w:rsidRPr="00977058">
      <w:t>22</w:t>
    </w:r>
    <w:r>
      <w:t>: pp. 1</w:t>
    </w:r>
    <w:r w:rsidR="00C91C26">
      <w:t>6</w:t>
    </w:r>
    <w:r>
      <w:t>-</w:t>
    </w:r>
    <w:r w:rsidR="00C91C26">
      <w:t>29</w:t>
    </w:r>
    <w:r>
      <w:t xml:space="preserve">, ISSN 1659-1852 </w:t>
    </w:r>
  </w:p>
  <w:p w14:paraId="6C05C7F9" w14:textId="77777777" w:rsidR="00667DDE" w:rsidRDefault="00667DDE">
    <w:pPr>
      <w:pStyle w:val="Encabezado"/>
    </w:pPr>
    <w:r>
      <w:rPr>
        <w:noProof/>
      </w:rPr>
      <mc:AlternateContent>
        <mc:Choice Requires="wps">
          <w:drawing>
            <wp:anchor distT="0" distB="0" distL="114300" distR="114300" simplePos="0" relativeHeight="251662336" behindDoc="0" locked="0" layoutInCell="1" allowOverlap="1" wp14:anchorId="11D1327A" wp14:editId="218A2E7D">
              <wp:simplePos x="0" y="0"/>
              <wp:positionH relativeFrom="column">
                <wp:posOffset>-197485</wp:posOffset>
              </wp:positionH>
              <wp:positionV relativeFrom="paragraph">
                <wp:posOffset>134620</wp:posOffset>
              </wp:positionV>
              <wp:extent cx="6038850" cy="39793"/>
              <wp:effectExtent l="19050" t="19050" r="19050" b="36830"/>
              <wp:wrapNone/>
              <wp:docPr id="17511" name="Conector recto 17511"/>
              <wp:cNvGraphicFramePr/>
              <a:graphic xmlns:a="http://schemas.openxmlformats.org/drawingml/2006/main">
                <a:graphicData uri="http://schemas.microsoft.com/office/word/2010/wordprocessingShape">
                  <wps:wsp>
                    <wps:cNvCnPr/>
                    <wps:spPr>
                      <a:xfrm>
                        <a:off x="0" y="0"/>
                        <a:ext cx="6038850" cy="39793"/>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8210A" id="Conector recto 175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5pt,10.6pt" to="459.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" strokecolor="#c00000"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189"/>
    <w:multiLevelType w:val="hybridMultilevel"/>
    <w:tmpl w:val="1E483240"/>
    <w:lvl w:ilvl="0" w:tplc="1D8CF346">
      <w:start w:val="500"/>
      <w:numFmt w:val="lowerRoman"/>
      <w:pStyle w:val="Ttulo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D46A60">
      <w:start w:val="1"/>
      <w:numFmt w:val="lowerLetter"/>
      <w:lvlText w:val="%2"/>
      <w:lvlJc w:val="left"/>
      <w:pPr>
        <w:ind w:left="12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7A906C">
      <w:start w:val="1"/>
      <w:numFmt w:val="lowerRoman"/>
      <w:lvlText w:val="%3"/>
      <w:lvlJc w:val="left"/>
      <w:pPr>
        <w:ind w:left="20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90A95EA">
      <w:start w:val="1"/>
      <w:numFmt w:val="decimal"/>
      <w:lvlText w:val="%4"/>
      <w:lvlJc w:val="left"/>
      <w:pPr>
        <w:ind w:left="2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C98ABBA">
      <w:start w:val="1"/>
      <w:numFmt w:val="lowerLetter"/>
      <w:lvlText w:val="%5"/>
      <w:lvlJc w:val="left"/>
      <w:pPr>
        <w:ind w:left="34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A6B3F2">
      <w:start w:val="1"/>
      <w:numFmt w:val="lowerRoman"/>
      <w:lvlText w:val="%6"/>
      <w:lvlJc w:val="left"/>
      <w:pPr>
        <w:ind w:left="41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FDEEF64">
      <w:start w:val="1"/>
      <w:numFmt w:val="decimal"/>
      <w:lvlText w:val="%7"/>
      <w:lvlJc w:val="left"/>
      <w:pPr>
        <w:ind w:left="48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ED6B3F4">
      <w:start w:val="1"/>
      <w:numFmt w:val="lowerLetter"/>
      <w:lvlText w:val="%8"/>
      <w:lvlJc w:val="left"/>
      <w:pPr>
        <w:ind w:left="56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A1E522C">
      <w:start w:val="1"/>
      <w:numFmt w:val="lowerRoman"/>
      <w:lvlText w:val="%9"/>
      <w:lvlJc w:val="left"/>
      <w:pPr>
        <w:ind w:left="63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794595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9BF"/>
    <w:rsid w:val="000F02F2"/>
    <w:rsid w:val="000F7986"/>
    <w:rsid w:val="001B6CB0"/>
    <w:rsid w:val="00261E2F"/>
    <w:rsid w:val="00262098"/>
    <w:rsid w:val="003D03D6"/>
    <w:rsid w:val="003D49BF"/>
    <w:rsid w:val="00560FD3"/>
    <w:rsid w:val="005A19ED"/>
    <w:rsid w:val="005C089D"/>
    <w:rsid w:val="005E7E2D"/>
    <w:rsid w:val="00667DDE"/>
    <w:rsid w:val="008668DD"/>
    <w:rsid w:val="008F6141"/>
    <w:rsid w:val="00977058"/>
    <w:rsid w:val="00A656AF"/>
    <w:rsid w:val="00AC0CE7"/>
    <w:rsid w:val="00C85C42"/>
    <w:rsid w:val="00C91C26"/>
    <w:rsid w:val="00CD3264"/>
    <w:rsid w:val="00DA25D4"/>
    <w:rsid w:val="00ED30D4"/>
    <w:rsid w:val="00F11581"/>
    <w:rsid w:val="00F547B5"/>
    <w:rsid w:val="00FC5B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98B16"/>
  <w15:chartTrackingRefBased/>
  <w15:docId w15:val="{63534B3C-4D50-4A36-8268-CBC56A86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DE"/>
    <w:pPr>
      <w:widowControl w:val="0"/>
      <w:autoSpaceDE w:val="0"/>
      <w:autoSpaceDN w:val="0"/>
      <w:spacing w:after="0" w:line="240" w:lineRule="auto"/>
    </w:pPr>
    <w:rPr>
      <w:lang w:val="es-ES"/>
    </w:rPr>
  </w:style>
  <w:style w:type="paragraph" w:styleId="Ttulo1">
    <w:name w:val="heading 1"/>
    <w:next w:val="Normal"/>
    <w:link w:val="Ttulo1Car"/>
    <w:uiPriority w:val="9"/>
    <w:qFormat/>
    <w:rsid w:val="00667DDE"/>
    <w:pPr>
      <w:keepNext/>
      <w:keepLines/>
      <w:numPr>
        <w:numId w:val="1"/>
      </w:numPr>
      <w:spacing w:after="229"/>
      <w:ind w:left="68" w:hanging="10"/>
      <w:jc w:val="center"/>
      <w:outlineLvl w:val="0"/>
    </w:pPr>
    <w:rPr>
      <w:rFonts w:ascii="Times New Roman" w:eastAsia="Times New Roman" w:hAnsi="Times New Roman" w:cs="Times New Roman"/>
      <w:b/>
      <w:color w:val="000000"/>
      <w:sz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7DDE"/>
    <w:pPr>
      <w:tabs>
        <w:tab w:val="center" w:pos="4419"/>
        <w:tab w:val="right" w:pos="8838"/>
      </w:tabs>
    </w:pPr>
  </w:style>
  <w:style w:type="character" w:customStyle="1" w:styleId="EncabezadoCar">
    <w:name w:val="Encabezado Car"/>
    <w:basedOn w:val="Fuentedeprrafopredeter"/>
    <w:link w:val="Encabezado"/>
    <w:uiPriority w:val="99"/>
    <w:rsid w:val="00667DDE"/>
  </w:style>
  <w:style w:type="paragraph" w:styleId="Piedepgina">
    <w:name w:val="footer"/>
    <w:basedOn w:val="Normal"/>
    <w:link w:val="PiedepginaCar"/>
    <w:uiPriority w:val="99"/>
    <w:unhideWhenUsed/>
    <w:rsid w:val="00667DDE"/>
    <w:pPr>
      <w:tabs>
        <w:tab w:val="center" w:pos="4419"/>
        <w:tab w:val="right" w:pos="8838"/>
      </w:tabs>
    </w:pPr>
  </w:style>
  <w:style w:type="character" w:customStyle="1" w:styleId="PiedepginaCar">
    <w:name w:val="Pie de página Car"/>
    <w:basedOn w:val="Fuentedeprrafopredeter"/>
    <w:link w:val="Piedepgina"/>
    <w:uiPriority w:val="99"/>
    <w:rsid w:val="00667DDE"/>
  </w:style>
  <w:style w:type="character" w:customStyle="1" w:styleId="Ttulo1Car">
    <w:name w:val="Título 1 Car"/>
    <w:basedOn w:val="Fuentedeprrafopredeter"/>
    <w:link w:val="Ttulo1"/>
    <w:uiPriority w:val="9"/>
    <w:rsid w:val="00667DDE"/>
    <w:rPr>
      <w:rFonts w:ascii="Times New Roman" w:eastAsia="Times New Roman" w:hAnsi="Times New Roman" w:cs="Times New Roman"/>
      <w:b/>
      <w:color w:val="000000"/>
      <w:sz w:val="24"/>
      <w:lang w:eastAsia="es-CR"/>
    </w:rPr>
  </w:style>
  <w:style w:type="paragraph" w:customStyle="1" w:styleId="RHTitulo1">
    <w:name w:val="RH Titulo 1"/>
    <w:basedOn w:val="Normal"/>
    <w:qFormat/>
    <w:rsid w:val="00C85C42"/>
    <w:pPr>
      <w:jc w:val="center"/>
    </w:pPr>
    <w:rPr>
      <w:rFonts w:ascii="Times New Roman" w:eastAsia="Times New Roman" w:hAnsi="Times New Roman" w:cs="Times New Roman"/>
      <w:b/>
      <w:caps/>
      <w:color w:val="C00000"/>
      <w:sz w:val="28"/>
      <w:szCs w:val="24"/>
      <w:lang w:val="es-CR" w:eastAsia="es-CR"/>
    </w:rPr>
  </w:style>
  <w:style w:type="paragraph" w:customStyle="1" w:styleId="RHTitulo2">
    <w:name w:val="RH Titulo 2"/>
    <w:basedOn w:val="Ttulo1"/>
    <w:qFormat/>
    <w:rsid w:val="00C85C42"/>
    <w:pPr>
      <w:numPr>
        <w:numId w:val="0"/>
      </w:numPr>
      <w:spacing w:after="110"/>
      <w:ind w:left="68" w:hanging="10"/>
    </w:pPr>
    <w:rPr>
      <w:caps/>
      <w:sz w:val="28"/>
      <w:szCs w:val="24"/>
    </w:rPr>
  </w:style>
  <w:style w:type="paragraph" w:customStyle="1" w:styleId="RHAutor">
    <w:name w:val="RH Autor"/>
    <w:basedOn w:val="Normal"/>
    <w:qFormat/>
    <w:rsid w:val="00C85C42"/>
    <w:pPr>
      <w:ind w:left="10" w:right="61" w:hanging="10"/>
      <w:jc w:val="right"/>
    </w:pPr>
    <w:rPr>
      <w:rFonts w:ascii="Times New Roman" w:hAnsi="Times New Roman" w:cs="Times New Roman"/>
      <w:b/>
      <w:sz w:val="24"/>
      <w:szCs w:val="24"/>
    </w:rPr>
  </w:style>
  <w:style w:type="paragraph" w:customStyle="1" w:styleId="RHAfiliacin">
    <w:name w:val="RH Afiliación"/>
    <w:basedOn w:val="Normal"/>
    <w:qFormat/>
    <w:rsid w:val="00C85C42"/>
    <w:pPr>
      <w:ind w:right="62"/>
      <w:jc w:val="right"/>
    </w:pPr>
    <w:rPr>
      <w:rFonts w:ascii="Times New Roman" w:hAnsi="Times New Roman" w:cs="Times New Roman"/>
      <w:i/>
      <w:sz w:val="20"/>
      <w:szCs w:val="20"/>
    </w:rPr>
  </w:style>
  <w:style w:type="paragraph" w:customStyle="1" w:styleId="RHResumen">
    <w:name w:val="RH Resumen"/>
    <w:basedOn w:val="Normal"/>
    <w:qFormat/>
    <w:rsid w:val="00C85C42"/>
    <w:pPr>
      <w:jc w:val="both"/>
    </w:pPr>
    <w:rPr>
      <w:rFonts w:ascii="Times New Roman" w:hAnsi="Times New Roman" w:cs="Times New Roman"/>
    </w:rPr>
  </w:style>
  <w:style w:type="paragraph" w:customStyle="1" w:styleId="RHTituloseccin">
    <w:name w:val="RH Titulo sección"/>
    <w:basedOn w:val="Normal"/>
    <w:qFormat/>
    <w:rsid w:val="00C85C42"/>
    <w:pPr>
      <w:jc w:val="center"/>
    </w:pPr>
    <w:rPr>
      <w:rFonts w:ascii="Times New Roman" w:eastAsia="Times New Roman" w:hAnsi="Times New Roman" w:cs="Times New Roman"/>
      <w:b/>
      <w:color w:val="C00000"/>
      <w:sz w:val="24"/>
      <w:lang w:val="es-CR" w:eastAsia="es-CR"/>
    </w:rPr>
  </w:style>
  <w:style w:type="paragraph" w:customStyle="1" w:styleId="RHContenido">
    <w:name w:val="RH Contenido"/>
    <w:basedOn w:val="Normal"/>
    <w:qFormat/>
    <w:rsid w:val="00C85C42"/>
    <w:pPr>
      <w:spacing w:line="360" w:lineRule="auto"/>
      <w:ind w:firstLine="708"/>
      <w:jc w:val="both"/>
    </w:pPr>
    <w:rPr>
      <w:rFonts w:ascii="Times New Roman" w:hAnsi="Times New Roman" w:cs="Times New Roman"/>
      <w:sz w:val="24"/>
      <w:szCs w:val="24"/>
    </w:rPr>
  </w:style>
  <w:style w:type="paragraph" w:customStyle="1" w:styleId="RHReferencias">
    <w:name w:val="RH Referencias"/>
    <w:basedOn w:val="Normal"/>
    <w:qFormat/>
    <w:rsid w:val="00C85C42"/>
    <w:pPr>
      <w:spacing w:line="360" w:lineRule="auto"/>
      <w:ind w:left="709" w:hanging="709"/>
      <w:jc w:val="both"/>
    </w:pPr>
    <w:rPr>
      <w:rFonts w:ascii="Times New Roman" w:hAnsi="Times New Roman" w:cs="Times New Roman"/>
      <w:sz w:val="24"/>
      <w:szCs w:val="24"/>
    </w:rPr>
  </w:style>
  <w:style w:type="paragraph" w:customStyle="1" w:styleId="Tesinacuerpo">
    <w:name w:val="Tesina_cuerpo"/>
    <w:basedOn w:val="Normal"/>
    <w:link w:val="TesinacuerpoCar"/>
    <w:qFormat/>
    <w:rsid w:val="003D49BF"/>
    <w:pPr>
      <w:widowControl/>
      <w:autoSpaceDE/>
      <w:autoSpaceDN/>
      <w:spacing w:line="360" w:lineRule="auto"/>
      <w:ind w:firstLine="567"/>
      <w:jc w:val="both"/>
    </w:pPr>
    <w:rPr>
      <w:rFonts w:ascii="Times New Roman" w:hAnsi="Times New Roman" w:cs="Times New Roman"/>
      <w:sz w:val="24"/>
      <w:szCs w:val="24"/>
    </w:rPr>
  </w:style>
  <w:style w:type="character" w:customStyle="1" w:styleId="TesinacuerpoCar">
    <w:name w:val="Tesina_cuerpo Car"/>
    <w:basedOn w:val="Fuentedeprrafopredeter"/>
    <w:link w:val="Tesinacuerpo"/>
    <w:rsid w:val="003D49BF"/>
    <w:rPr>
      <w:rFonts w:ascii="Times New Roman" w:hAnsi="Times New Roman" w:cs="Times New Roman"/>
      <w:sz w:val="24"/>
      <w:szCs w:val="24"/>
      <w:lang w:val="es-ES"/>
    </w:rPr>
  </w:style>
  <w:style w:type="paragraph" w:styleId="Textonotapie">
    <w:name w:val="footnote text"/>
    <w:aliases w:val="Texto _nota pie"/>
    <w:basedOn w:val="Normal"/>
    <w:link w:val="TextonotapieCar"/>
    <w:uiPriority w:val="99"/>
    <w:unhideWhenUsed/>
    <w:qFormat/>
    <w:rsid w:val="003D49BF"/>
    <w:rPr>
      <w:sz w:val="20"/>
      <w:szCs w:val="20"/>
    </w:rPr>
  </w:style>
  <w:style w:type="character" w:customStyle="1" w:styleId="TextonotapieCar">
    <w:name w:val="Texto nota pie Car"/>
    <w:aliases w:val="Texto _nota pie Car"/>
    <w:basedOn w:val="Fuentedeprrafopredeter"/>
    <w:link w:val="Textonotapie"/>
    <w:uiPriority w:val="99"/>
    <w:rsid w:val="003D49BF"/>
    <w:rPr>
      <w:sz w:val="20"/>
      <w:szCs w:val="20"/>
      <w:lang w:val="es-ES"/>
    </w:rPr>
  </w:style>
  <w:style w:type="character" w:styleId="Refdenotaalpie">
    <w:name w:val="footnote reference"/>
    <w:basedOn w:val="Fuentedeprrafopredeter"/>
    <w:uiPriority w:val="99"/>
    <w:unhideWhenUsed/>
    <w:rsid w:val="003D49BF"/>
    <w:rPr>
      <w:vertAlign w:val="superscript"/>
    </w:rPr>
  </w:style>
  <w:style w:type="paragraph" w:customStyle="1" w:styleId="Tesinacita">
    <w:name w:val="Tesina_cita"/>
    <w:basedOn w:val="Normal"/>
    <w:link w:val="TesinacitaCar"/>
    <w:autoRedefine/>
    <w:qFormat/>
    <w:rsid w:val="000F7986"/>
    <w:pPr>
      <w:widowControl/>
      <w:autoSpaceDE/>
      <w:autoSpaceDN/>
      <w:spacing w:line="360" w:lineRule="auto"/>
      <w:ind w:left="567"/>
      <w:jc w:val="both"/>
    </w:pPr>
    <w:rPr>
      <w:rFonts w:ascii="Times New Roman" w:hAnsi="Times New Roman" w:cs="Times New Roman"/>
      <w:sz w:val="24"/>
      <w:szCs w:val="24"/>
      <w:lang w:val="de-DE"/>
    </w:rPr>
  </w:style>
  <w:style w:type="character" w:customStyle="1" w:styleId="TesinacitaCar">
    <w:name w:val="Tesina_cita Car"/>
    <w:basedOn w:val="Fuentedeprrafopredeter"/>
    <w:link w:val="Tesinacita"/>
    <w:rsid w:val="000F7986"/>
    <w:rPr>
      <w:rFonts w:ascii="Times New Roman" w:hAnsi="Times New Roman" w:cs="Times New Roman"/>
      <w:sz w:val="24"/>
      <w:szCs w:val="24"/>
      <w:lang w:val="de-DE"/>
    </w:rPr>
  </w:style>
  <w:style w:type="paragraph" w:styleId="Bibliografa">
    <w:name w:val="Bibliography"/>
    <w:basedOn w:val="Normal"/>
    <w:next w:val="Normal"/>
    <w:uiPriority w:val="37"/>
    <w:semiHidden/>
    <w:unhideWhenUsed/>
    <w:rsid w:val="003D4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Plantilla%20Art&#237;culo%20Humanita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1D65A-6880-48A1-B378-39219AB05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Artículo Humanitas</Template>
  <TotalTime>19</TotalTime>
  <Pages>14</Pages>
  <Words>4192</Words>
  <Characters>23057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DOCENTE JENNIFER VARGAS ROJAS</cp:lastModifiedBy>
  <cp:revision>5</cp:revision>
  <dcterms:created xsi:type="dcterms:W3CDTF">2025-02-13T20:27:00Z</dcterms:created>
  <dcterms:modified xsi:type="dcterms:W3CDTF">2025-07-23T20:08:00Z</dcterms:modified>
</cp:coreProperties>
</file>